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7804B" w14:textId="4E943AEF" w:rsidR="004D69E3" w:rsidRPr="004D69E3" w:rsidRDefault="004D69E3" w:rsidP="004D69E3">
      <w:pPr>
        <w:widowControl w:val="0"/>
        <w:pBdr>
          <w:top w:val="single" w:sz="4" w:space="1" w:color="auto"/>
          <w:left w:val="single" w:sz="4" w:space="4" w:color="auto"/>
          <w:bottom w:val="single" w:sz="4" w:space="1" w:color="auto"/>
          <w:right w:val="single" w:sz="4" w:space="4" w:color="auto"/>
        </w:pBdr>
        <w:autoSpaceDE w:val="0"/>
        <w:autoSpaceDN w:val="0"/>
        <w:spacing w:before="78" w:after="0" w:line="240" w:lineRule="auto"/>
        <w:ind w:left="-567" w:right="-567"/>
        <w:jc w:val="center"/>
        <w:rPr>
          <w:rFonts w:ascii="Cambria" w:eastAsia="Cambria" w:hAnsi="Cambria" w:cs="Cambria"/>
          <w:b/>
          <w:bCs/>
          <w:i/>
          <w:iCs/>
          <w:w w:val="85"/>
          <w:kern w:val="0"/>
          <w:sz w:val="40"/>
          <w:szCs w:val="40"/>
          <w14:ligatures w14:val="none"/>
        </w:rPr>
      </w:pPr>
      <w:r w:rsidRPr="004D69E3">
        <w:rPr>
          <w:rFonts w:ascii="Cambria" w:eastAsia="Cambria" w:hAnsi="Cambria" w:cs="Cambria"/>
          <w:b/>
          <w:bCs/>
          <w:i/>
          <w:iCs/>
          <w:w w:val="85"/>
          <w:kern w:val="0"/>
          <w:sz w:val="40"/>
          <w:szCs w:val="40"/>
          <w14:ligatures w14:val="none"/>
        </w:rPr>
        <w:t>Référentiel de l’enseignement explicite</w:t>
      </w:r>
    </w:p>
    <w:p w14:paraId="1EE1594D" w14:textId="729737DF" w:rsidR="004D69E3" w:rsidRPr="004D69E3" w:rsidRDefault="004D69E3" w:rsidP="004D69E3">
      <w:pPr>
        <w:widowControl w:val="0"/>
        <w:pBdr>
          <w:top w:val="single" w:sz="4" w:space="1" w:color="auto"/>
          <w:left w:val="single" w:sz="4" w:space="4" w:color="auto"/>
          <w:bottom w:val="single" w:sz="4" w:space="1" w:color="auto"/>
          <w:right w:val="single" w:sz="4" w:space="4" w:color="auto"/>
        </w:pBdr>
        <w:autoSpaceDE w:val="0"/>
        <w:autoSpaceDN w:val="0"/>
        <w:spacing w:before="78" w:after="0" w:line="240" w:lineRule="auto"/>
        <w:ind w:left="-567" w:right="-567"/>
        <w:jc w:val="center"/>
        <w:rPr>
          <w:rFonts w:ascii="Cambria" w:eastAsia="Cambria" w:hAnsi="Cambria"/>
          <w:b/>
          <w:bCs/>
          <w:i/>
          <w:iCs/>
          <w:w w:val="85"/>
          <w:kern w:val="0"/>
          <w:sz w:val="28"/>
          <w:szCs w:val="28"/>
          <w:lang w:bidi="ar-MA"/>
          <w14:ligatures w14:val="none"/>
        </w:rPr>
      </w:pPr>
      <w:r w:rsidRPr="004D69E3">
        <w:rPr>
          <w:rFonts w:ascii="Cambria" w:eastAsia="Cambria" w:hAnsi="Cambria"/>
          <w:b/>
          <w:bCs/>
          <w:i/>
          <w:iCs/>
          <w:w w:val="85"/>
          <w:kern w:val="0"/>
          <w:sz w:val="28"/>
          <w:szCs w:val="28"/>
          <w:lang w:bidi="ar-MA"/>
          <w14:ligatures w14:val="none"/>
        </w:rPr>
        <w:t>P 10-24</w:t>
      </w:r>
    </w:p>
    <w:p w14:paraId="56F76CE1" w14:textId="1FC7797A" w:rsidR="00BC2AB5" w:rsidRPr="004D69E3" w:rsidRDefault="00BC2AB5" w:rsidP="004D69E3">
      <w:pPr>
        <w:widowControl w:val="0"/>
        <w:autoSpaceDE w:val="0"/>
        <w:autoSpaceDN w:val="0"/>
        <w:spacing w:before="78" w:after="0" w:line="240" w:lineRule="auto"/>
        <w:ind w:left="-567" w:right="-567"/>
        <w:jc w:val="center"/>
        <w:rPr>
          <w:rFonts w:ascii="Cambria" w:eastAsia="Cambria" w:hAnsi="Cambria" w:cs="Cambria"/>
          <w:b/>
          <w:bCs/>
          <w:i/>
          <w:iCs/>
          <w:w w:val="85"/>
          <w:kern w:val="0"/>
          <w:sz w:val="40"/>
          <w:szCs w:val="40"/>
          <w14:ligatures w14:val="none"/>
        </w:rPr>
      </w:pPr>
      <w:r w:rsidRPr="004D69E3">
        <w:rPr>
          <w:rFonts w:ascii="Cambria" w:eastAsia="Cambria" w:hAnsi="Cambria" w:cs="Cambria"/>
          <w:b/>
          <w:bCs/>
          <w:i/>
          <w:iCs/>
          <w:w w:val="85"/>
          <w:kern w:val="0"/>
          <w:sz w:val="40"/>
          <w:szCs w:val="40"/>
          <w14:ligatures w14:val="none"/>
        </w:rPr>
        <w:t>INTRODUCTION</w:t>
      </w:r>
      <w:r w:rsidR="004D69E3">
        <w:rPr>
          <w:rFonts w:ascii="Cambria" w:eastAsia="Cambria" w:hAnsi="Cambria" w:cs="Cambria"/>
          <w:b/>
          <w:bCs/>
          <w:i/>
          <w:iCs/>
          <w:w w:val="85"/>
          <w:kern w:val="0"/>
          <w:sz w:val="40"/>
          <w:szCs w:val="40"/>
          <w14:ligatures w14:val="none"/>
        </w:rPr>
        <w:t xml:space="preserve"> : </w:t>
      </w:r>
    </w:p>
    <w:p w14:paraId="66E19F87" w14:textId="2E476B50" w:rsidR="00BC2AB5" w:rsidRPr="00BC2AB5" w:rsidRDefault="00BC2AB5"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BC2AB5">
        <w:rPr>
          <w:rFonts w:ascii="Cambria" w:eastAsia="Cambria" w:hAnsi="Cambria" w:cs="Cambria"/>
          <w:b/>
          <w:bCs/>
          <w:i/>
          <w:iCs/>
          <w:w w:val="85"/>
          <w:kern w:val="0"/>
          <w:sz w:val="28"/>
          <w:szCs w:val="28"/>
          <w14:ligatures w14:val="none"/>
        </w:rPr>
        <w:t>Cet ouvrage souligne l'importance de centrer les réformes éducatives sur les enseignants pour instruire et éduquer efficacement les jeunes. Cela implique de se concentrer sur la formation des enseignants qu'elle soit initiale ou continue ainsi que sur la formation des formateurs et des encadreurs.</w:t>
      </w:r>
      <w:r w:rsidR="00733C7E">
        <w:rPr>
          <w:rFonts w:ascii="Cambria" w:eastAsia="Cambria" w:hAnsi="Cambria" w:cs="Cambria"/>
          <w:b/>
          <w:bCs/>
          <w:i/>
          <w:iCs/>
          <w:w w:val="85"/>
          <w:kern w:val="0"/>
          <w:sz w:val="28"/>
          <w:szCs w:val="28"/>
          <w14:ligatures w14:val="none"/>
        </w:rPr>
        <w:t xml:space="preserve"> </w:t>
      </w:r>
      <w:proofErr w:type="gramStart"/>
      <w:r w:rsidR="002547DF">
        <w:rPr>
          <w:rFonts w:ascii="Cambria" w:eastAsia="Cambria" w:hAnsi="Cambria" w:cs="Cambria"/>
          <w:b/>
          <w:bCs/>
          <w:i/>
          <w:iCs/>
          <w:w w:val="85"/>
          <w:kern w:val="0"/>
          <w:sz w:val="28"/>
          <w:szCs w:val="28"/>
          <w14:ligatures w14:val="none"/>
        </w:rPr>
        <w:t>c’est</w:t>
      </w:r>
      <w:proofErr w:type="gramEnd"/>
      <w:r w:rsidR="002547DF">
        <w:rPr>
          <w:rFonts w:ascii="Cambria" w:eastAsia="Cambria" w:hAnsi="Cambria" w:cs="Cambria"/>
          <w:b/>
          <w:bCs/>
          <w:i/>
          <w:iCs/>
          <w:w w:val="85"/>
          <w:kern w:val="0"/>
          <w:sz w:val="28"/>
          <w:szCs w:val="28"/>
          <w14:ligatures w14:val="none"/>
        </w:rPr>
        <w:t xml:space="preserve"> donc le système de formation qui interpellé </w:t>
      </w:r>
      <w:r w:rsidRPr="00BC2AB5">
        <w:rPr>
          <w:rFonts w:ascii="Cambria" w:eastAsia="Cambria" w:hAnsi="Cambria" w:cs="Cambria"/>
          <w:b/>
          <w:bCs/>
          <w:i/>
          <w:iCs/>
          <w:w w:val="85"/>
          <w:kern w:val="0"/>
          <w:sz w:val="28"/>
          <w:szCs w:val="28"/>
          <w14:ligatures w14:val="none"/>
        </w:rPr>
        <w:t xml:space="preserve"> </w:t>
      </w:r>
      <w:r w:rsidR="002547DF" w:rsidRPr="00BC2AB5">
        <w:rPr>
          <w:rFonts w:ascii="Cambria" w:eastAsia="Cambria" w:hAnsi="Cambria" w:cs="Cambria"/>
          <w:b/>
          <w:bCs/>
          <w:i/>
          <w:iCs/>
          <w:w w:val="85"/>
          <w:kern w:val="0"/>
          <w:sz w:val="28"/>
          <w:szCs w:val="28"/>
          <w14:ligatures w14:val="none"/>
        </w:rPr>
        <w:t>pour assurer une cohérence horizontale</w:t>
      </w:r>
      <w:r w:rsidR="002547DF">
        <w:rPr>
          <w:rFonts w:ascii="Cambria" w:eastAsia="Cambria" w:hAnsi="Cambria" w:cs="Cambria"/>
          <w:b/>
          <w:bCs/>
          <w:i/>
          <w:iCs/>
          <w:w w:val="85"/>
          <w:kern w:val="0"/>
          <w:sz w:val="28"/>
          <w:szCs w:val="28"/>
          <w14:ligatures w14:val="none"/>
        </w:rPr>
        <w:t xml:space="preserve"> par exemple chez tous les enseignants </w:t>
      </w:r>
      <w:r w:rsidR="002547DF" w:rsidRPr="00BC2AB5">
        <w:rPr>
          <w:rFonts w:ascii="Cambria" w:eastAsia="Cambria" w:hAnsi="Cambria" w:cs="Cambria"/>
          <w:b/>
          <w:bCs/>
          <w:i/>
          <w:iCs/>
          <w:w w:val="85"/>
          <w:kern w:val="0"/>
          <w:sz w:val="28"/>
          <w:szCs w:val="28"/>
          <w14:ligatures w14:val="none"/>
        </w:rPr>
        <w:t xml:space="preserve"> et verticale</w:t>
      </w:r>
      <w:r w:rsidR="002547DF">
        <w:rPr>
          <w:rFonts w:ascii="Cambria" w:eastAsia="Cambria" w:hAnsi="Cambria" w:cs="Cambria"/>
          <w:b/>
          <w:bCs/>
          <w:i/>
          <w:iCs/>
          <w:w w:val="85"/>
          <w:kern w:val="0"/>
          <w:sz w:val="28"/>
          <w:szCs w:val="28"/>
          <w14:ligatures w14:val="none"/>
        </w:rPr>
        <w:t xml:space="preserve"> au niveau de la  structure éducative  </w:t>
      </w:r>
      <w:r w:rsidRPr="00BC2AB5">
        <w:rPr>
          <w:rFonts w:ascii="Cambria" w:eastAsia="Cambria" w:hAnsi="Cambria" w:cs="Cambria"/>
          <w:b/>
          <w:bCs/>
          <w:i/>
          <w:iCs/>
          <w:w w:val="85"/>
          <w:kern w:val="0"/>
          <w:sz w:val="28"/>
          <w:szCs w:val="28"/>
          <w14:ligatures w14:val="none"/>
        </w:rPr>
        <w:t xml:space="preserve">L'harmonisation de la formation à tous les niveaux du système éducatif est essentielle </w:t>
      </w:r>
    </w:p>
    <w:p w14:paraId="33DB3ED8" w14:textId="59B621F6" w:rsidR="00733C7E" w:rsidRPr="00BC2AB5" w:rsidRDefault="00BC2AB5"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BC2AB5">
        <w:rPr>
          <w:rFonts w:ascii="Cambria" w:eastAsia="Cambria" w:hAnsi="Cambria" w:cs="Cambria"/>
          <w:b/>
          <w:bCs/>
          <w:i/>
          <w:iCs/>
          <w:w w:val="85"/>
          <w:kern w:val="0"/>
          <w:sz w:val="28"/>
          <w:szCs w:val="28"/>
          <w14:ligatures w14:val="none"/>
        </w:rPr>
        <w:t xml:space="preserve"> </w:t>
      </w:r>
      <w:r w:rsidR="00733C7E" w:rsidRPr="00BC2AB5">
        <w:rPr>
          <w:rFonts w:ascii="Cambria" w:eastAsia="Cambria" w:hAnsi="Cambria" w:cs="Cambria"/>
          <w:b/>
          <w:bCs/>
          <w:i/>
          <w:iCs/>
          <w:w w:val="85"/>
          <w:kern w:val="0"/>
          <w:sz w:val="28"/>
          <w:szCs w:val="28"/>
          <w14:ligatures w14:val="none"/>
        </w:rPr>
        <w:t>On présente ici un modèle général d'enseignement efficace en trois niveaux :</w:t>
      </w:r>
    </w:p>
    <w:p w14:paraId="7D06BD2E" w14:textId="77777777" w:rsidR="00733C7E" w:rsidRPr="00733C7E" w:rsidRDefault="00733C7E"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1 - la classe ; 2- l'école ; 3- l'environnement scolaire.</w:t>
      </w:r>
    </w:p>
    <w:p w14:paraId="06949051" w14:textId="77777777" w:rsidR="00733C7E" w:rsidRPr="00733C7E" w:rsidRDefault="00733C7E" w:rsidP="002A0CB1">
      <w:pPr>
        <w:numPr>
          <w:ilvl w:val="0"/>
          <w:numId w:val="1"/>
        </w:num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Au niveau de la classe, l'enseignant joue un rôle central appelé l'effet-maître dans la réussite des élèves.</w:t>
      </w:r>
    </w:p>
    <w:p w14:paraId="0C71179F" w14:textId="77777777" w:rsidR="00733C7E" w:rsidRPr="00733C7E" w:rsidRDefault="00733C7E" w:rsidP="002A0CB1">
      <w:pPr>
        <w:numPr>
          <w:ilvl w:val="0"/>
          <w:numId w:val="1"/>
        </w:num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Au niveau de l'école, on retrouve la valeur ajoutée et l'effet-école ainsi que d'autres enseignants et la direction.</w:t>
      </w:r>
    </w:p>
    <w:p w14:paraId="69A3D7F8" w14:textId="77777777" w:rsidR="00733C7E" w:rsidRPr="00733C7E" w:rsidRDefault="00733C7E"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3</w:t>
      </w:r>
      <w:proofErr w:type="gramStart"/>
      <w:r w:rsidRPr="00733C7E">
        <w:rPr>
          <w:rFonts w:ascii="Cambria" w:eastAsia="Cambria" w:hAnsi="Cambria" w:cs="Cambria"/>
          <w:b/>
          <w:bCs/>
          <w:i/>
          <w:iCs/>
          <w:w w:val="85"/>
          <w:kern w:val="0"/>
          <w:sz w:val="28"/>
          <w:szCs w:val="28"/>
          <w14:ligatures w14:val="none"/>
        </w:rPr>
        <w:t>-  Enfin</w:t>
      </w:r>
      <w:proofErr w:type="gramEnd"/>
      <w:r w:rsidRPr="00733C7E">
        <w:rPr>
          <w:rFonts w:ascii="Cambria" w:eastAsia="Cambria" w:hAnsi="Cambria" w:cs="Cambria"/>
          <w:b/>
          <w:bCs/>
          <w:i/>
          <w:iCs/>
          <w:w w:val="85"/>
          <w:kern w:val="0"/>
          <w:sz w:val="28"/>
          <w:szCs w:val="28"/>
          <w14:ligatures w14:val="none"/>
        </w:rPr>
        <w:t xml:space="preserve"> au niveau de l'environnement scolaire on retrouve le ministère , les inspecteurs , les Écoles normales et la gestion du curriculum. On souligne l'importance de la formation initiale et continue des enseignants dans ce modèle.</w:t>
      </w:r>
    </w:p>
    <w:p w14:paraId="5EF50E3F" w14:textId="3AC616AB" w:rsidR="00BC2AB5" w:rsidRPr="00BC2AB5" w:rsidRDefault="00733C7E"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Pr>
          <w:rFonts w:ascii="Cambria" w:eastAsia="Cambria" w:hAnsi="Cambria" w:cs="Cambria"/>
          <w:b/>
          <w:bCs/>
          <w:i/>
          <w:iCs/>
          <w:w w:val="85"/>
          <w:kern w:val="0"/>
          <w:sz w:val="28"/>
          <w:szCs w:val="28"/>
          <w14:ligatures w14:val="none"/>
        </w:rPr>
        <w:t xml:space="preserve">Ce modèle </w:t>
      </w:r>
      <w:r w:rsidR="00BC2AB5" w:rsidRPr="00BC2AB5">
        <w:rPr>
          <w:rFonts w:ascii="Cambria" w:eastAsia="Cambria" w:hAnsi="Cambria" w:cs="Cambria"/>
          <w:b/>
          <w:bCs/>
          <w:i/>
          <w:iCs/>
          <w:w w:val="85"/>
          <w:kern w:val="0"/>
          <w:sz w:val="28"/>
          <w:szCs w:val="28"/>
          <w14:ligatures w14:val="none"/>
        </w:rPr>
        <w:t xml:space="preserve">met en avant le rôle central de l'enseignant dans la </w:t>
      </w:r>
      <w:proofErr w:type="gramStart"/>
      <w:r w:rsidR="00BC2AB5" w:rsidRPr="00BC2AB5">
        <w:rPr>
          <w:rFonts w:ascii="Cambria" w:eastAsia="Cambria" w:hAnsi="Cambria" w:cs="Cambria"/>
          <w:b/>
          <w:bCs/>
          <w:i/>
          <w:iCs/>
          <w:w w:val="85"/>
          <w:kern w:val="0"/>
          <w:sz w:val="28"/>
          <w:szCs w:val="28"/>
          <w14:ligatures w14:val="none"/>
        </w:rPr>
        <w:t>classe</w:t>
      </w:r>
      <w:r>
        <w:rPr>
          <w:rFonts w:ascii="Cambria" w:eastAsia="Cambria" w:hAnsi="Cambria" w:cs="Cambria"/>
          <w:b/>
          <w:bCs/>
          <w:i/>
          <w:iCs/>
          <w:w w:val="85"/>
          <w:kern w:val="0"/>
          <w:sz w:val="28"/>
          <w:szCs w:val="28"/>
          <w14:ligatures w14:val="none"/>
        </w:rPr>
        <w:t>( la</w:t>
      </w:r>
      <w:proofErr w:type="gramEnd"/>
      <w:r>
        <w:rPr>
          <w:rFonts w:ascii="Cambria" w:eastAsia="Cambria" w:hAnsi="Cambria" w:cs="Cambria"/>
          <w:b/>
          <w:bCs/>
          <w:i/>
          <w:iCs/>
          <w:w w:val="85"/>
          <w:kern w:val="0"/>
          <w:sz w:val="28"/>
          <w:szCs w:val="28"/>
          <w14:ligatures w14:val="none"/>
        </w:rPr>
        <w:t xml:space="preserve"> formation , l’expertise et la recherche continue à </w:t>
      </w:r>
      <w:r w:rsidR="00BC2AB5" w:rsidRPr="00BC2AB5">
        <w:rPr>
          <w:rFonts w:ascii="Cambria" w:eastAsia="Cambria" w:hAnsi="Cambria" w:cs="Cambria"/>
          <w:b/>
          <w:bCs/>
          <w:i/>
          <w:iCs/>
          <w:w w:val="85"/>
          <w:kern w:val="0"/>
          <w:sz w:val="28"/>
          <w:szCs w:val="28"/>
          <w14:ligatures w14:val="none"/>
        </w:rPr>
        <w:t xml:space="preserve"> , en soulignant l'importance de ses relations avec les élèves et de l'utilisation de stratégies pédagogiques éprouvées</w:t>
      </w:r>
      <w:r>
        <w:rPr>
          <w:rFonts w:ascii="Cambria" w:eastAsia="Cambria" w:hAnsi="Cambria" w:cs="Cambria"/>
          <w:b/>
          <w:bCs/>
          <w:i/>
          <w:iCs/>
          <w:w w:val="85"/>
          <w:kern w:val="0"/>
          <w:sz w:val="28"/>
          <w:szCs w:val="28"/>
          <w14:ligatures w14:val="none"/>
        </w:rPr>
        <w:t xml:space="preserve"> pour favoriser leurs apprentissages .</w:t>
      </w:r>
      <w:r w:rsidR="00BC2AB5" w:rsidRPr="00BC2AB5">
        <w:rPr>
          <w:rFonts w:ascii="Cambria" w:eastAsia="Cambria" w:hAnsi="Cambria" w:cs="Cambria"/>
          <w:b/>
          <w:bCs/>
          <w:i/>
          <w:iCs/>
          <w:w w:val="85"/>
          <w:kern w:val="0"/>
          <w:sz w:val="28"/>
          <w:szCs w:val="28"/>
          <w14:ligatures w14:val="none"/>
        </w:rPr>
        <w:t>L'implication de tous les enseignants de l'école et de la direction dans l'adoption de bonnes pratiques pédagogiques est également soulignée pour améliorer la performance de l'école.</w:t>
      </w:r>
    </w:p>
    <w:p w14:paraId="6C169C2D" w14:textId="7DFBCC56" w:rsidR="00BC2AB5" w:rsidRPr="00BC2AB5" w:rsidRDefault="00BC2AB5"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BC2AB5">
        <w:rPr>
          <w:rFonts w:ascii="Cambria" w:eastAsia="Cambria" w:hAnsi="Cambria" w:cs="Cambria"/>
          <w:b/>
          <w:bCs/>
          <w:i/>
          <w:iCs/>
          <w:w w:val="85"/>
          <w:kern w:val="0"/>
          <w:sz w:val="28"/>
          <w:szCs w:val="28"/>
          <w14:ligatures w14:val="none"/>
        </w:rPr>
        <w:t>Le rôle central de l'enseignant est mis en avant dans ce référentiel grâce à ce</w:t>
      </w:r>
      <w:r w:rsidRPr="00BC2AB5">
        <w:rPr>
          <w:rFonts w:ascii="Cambria" w:eastAsia="Cambria" w:hAnsi="Cambria" w:cs="Cambria"/>
          <w:b/>
          <w:bCs/>
          <w:i/>
          <w:iCs/>
          <w:w w:val="85"/>
          <w:kern w:val="0"/>
          <w:sz w:val="28"/>
          <w:szCs w:val="28"/>
          <w14:ligatures w14:val="none"/>
        </w:rPr>
        <w:tab/>
        <w:t>que</w:t>
      </w:r>
      <w:r w:rsidRPr="00BC2AB5">
        <w:rPr>
          <w:rFonts w:ascii="Cambria" w:eastAsia="Cambria" w:hAnsi="Cambria" w:cs="Cambria"/>
          <w:b/>
          <w:bCs/>
          <w:i/>
          <w:iCs/>
          <w:w w:val="85"/>
          <w:kern w:val="0"/>
          <w:sz w:val="28"/>
          <w:szCs w:val="28"/>
          <w14:ligatures w14:val="none"/>
        </w:rPr>
        <w:tab/>
        <w:t>l'on</w:t>
      </w:r>
      <w:r w:rsidR="00733C7E">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appelle l'effet-</w:t>
      </w:r>
      <w:proofErr w:type="gramStart"/>
      <w:r w:rsidR="00733C7E">
        <w:rPr>
          <w:rFonts w:ascii="Cambria" w:eastAsia="Cambria" w:hAnsi="Cambria" w:cs="Cambria"/>
          <w:b/>
          <w:bCs/>
          <w:i/>
          <w:iCs/>
          <w:w w:val="85"/>
          <w:kern w:val="0"/>
          <w:sz w:val="28"/>
          <w:szCs w:val="28"/>
          <w14:ligatures w14:val="none"/>
        </w:rPr>
        <w:t xml:space="preserve">Maitre </w:t>
      </w:r>
      <w:r w:rsidRPr="00BC2AB5">
        <w:rPr>
          <w:rFonts w:ascii="Cambria" w:eastAsia="Cambria" w:hAnsi="Cambria" w:cs="Cambria"/>
          <w:b/>
          <w:bCs/>
          <w:i/>
          <w:iCs/>
          <w:w w:val="85"/>
          <w:kern w:val="0"/>
          <w:sz w:val="28"/>
          <w:szCs w:val="28"/>
          <w14:ligatures w14:val="none"/>
        </w:rPr>
        <w:t>.</w:t>
      </w:r>
      <w:proofErr w:type="gramEnd"/>
      <w:r w:rsidRPr="00BC2AB5">
        <w:rPr>
          <w:rFonts w:ascii="Cambria" w:eastAsia="Cambria" w:hAnsi="Cambria" w:cs="Cambria"/>
          <w:b/>
          <w:bCs/>
          <w:i/>
          <w:iCs/>
          <w:w w:val="85"/>
          <w:kern w:val="0"/>
          <w:sz w:val="28"/>
          <w:szCs w:val="28"/>
          <w14:ligatures w14:val="none"/>
        </w:rPr>
        <w:t xml:space="preserve"> Des</w:t>
      </w:r>
      <w:r w:rsidR="00733C7E">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 xml:space="preserve">recherches ont montré </w:t>
      </w:r>
      <w:proofErr w:type="gramStart"/>
      <w:r w:rsidRPr="00BC2AB5">
        <w:rPr>
          <w:rFonts w:ascii="Cambria" w:eastAsia="Cambria" w:hAnsi="Cambria" w:cs="Cambria"/>
          <w:b/>
          <w:bCs/>
          <w:i/>
          <w:iCs/>
          <w:w w:val="85"/>
          <w:kern w:val="0"/>
          <w:sz w:val="28"/>
          <w:szCs w:val="28"/>
          <w14:ligatures w14:val="none"/>
        </w:rPr>
        <w:t>que ,</w:t>
      </w:r>
      <w:proofErr w:type="gramEnd"/>
      <w:r w:rsidRPr="00BC2AB5">
        <w:rPr>
          <w:rFonts w:ascii="Cambria" w:eastAsia="Cambria" w:hAnsi="Cambria" w:cs="Cambria"/>
          <w:b/>
          <w:bCs/>
          <w:i/>
          <w:iCs/>
          <w:w w:val="85"/>
          <w:kern w:val="0"/>
          <w:sz w:val="28"/>
          <w:szCs w:val="28"/>
          <w14:ligatures w14:val="none"/>
        </w:rPr>
        <w:t xml:space="preserve"> même dans des milieux socio-économiques</w:t>
      </w:r>
      <w:r w:rsidR="00733C7E">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équivalents ,les</w:t>
      </w:r>
      <w:r w:rsidR="00733C7E">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 xml:space="preserve">élèves réussissent mieux avec certains enseignants qu'avec d'autres . </w:t>
      </w:r>
      <w:proofErr w:type="gramStart"/>
      <w:r w:rsidRPr="00BC2AB5">
        <w:rPr>
          <w:rFonts w:ascii="Cambria" w:eastAsia="Cambria" w:hAnsi="Cambria" w:cs="Cambria"/>
          <w:b/>
          <w:bCs/>
          <w:i/>
          <w:iCs/>
          <w:w w:val="85"/>
          <w:kern w:val="0"/>
          <w:sz w:val="28"/>
          <w:szCs w:val="28"/>
          <w14:ligatures w14:val="none"/>
        </w:rPr>
        <w:t>Ainsi ,</w:t>
      </w:r>
      <w:proofErr w:type="gramEnd"/>
      <w:r w:rsidRPr="00BC2AB5">
        <w:rPr>
          <w:rFonts w:ascii="Cambria" w:eastAsia="Cambria" w:hAnsi="Cambria" w:cs="Cambria"/>
          <w:b/>
          <w:bCs/>
          <w:i/>
          <w:iCs/>
          <w:w w:val="85"/>
          <w:kern w:val="0"/>
          <w:sz w:val="28"/>
          <w:szCs w:val="28"/>
          <w14:ligatures w14:val="none"/>
        </w:rPr>
        <w:t xml:space="preserve"> ce qui était considéré comme</w:t>
      </w:r>
      <w:r w:rsidR="00733C7E">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déterminant</w:t>
      </w:r>
      <w:r w:rsidRPr="00BC2AB5">
        <w:rPr>
          <w:rFonts w:ascii="Cambria" w:eastAsia="Cambria" w:hAnsi="Cambria" w:cs="Cambria"/>
          <w:b/>
          <w:bCs/>
          <w:i/>
          <w:iCs/>
          <w:w w:val="85"/>
          <w:kern w:val="0"/>
          <w:sz w:val="28"/>
          <w:szCs w:val="28"/>
          <w14:ligatures w14:val="none"/>
        </w:rPr>
        <w:tab/>
        <w:t xml:space="preserve">majeur de la réussite ou de l'échec scolaire , à savoir le milieu socio- </w:t>
      </w:r>
      <w:proofErr w:type="spellStart"/>
      <w:r w:rsidRPr="00BC2AB5">
        <w:rPr>
          <w:rFonts w:ascii="Cambria" w:eastAsia="Cambria" w:hAnsi="Cambria" w:cs="Cambria"/>
          <w:b/>
          <w:bCs/>
          <w:i/>
          <w:iCs/>
          <w:w w:val="85"/>
          <w:kern w:val="0"/>
          <w:sz w:val="28"/>
          <w:szCs w:val="28"/>
          <w14:ligatures w14:val="none"/>
        </w:rPr>
        <w:t>économique,peut</w:t>
      </w:r>
      <w:proofErr w:type="spellEnd"/>
      <w:r w:rsidRPr="00BC2AB5">
        <w:rPr>
          <w:rFonts w:ascii="Cambria" w:eastAsia="Cambria" w:hAnsi="Cambria" w:cs="Cambria"/>
          <w:b/>
          <w:bCs/>
          <w:i/>
          <w:iCs/>
          <w:w w:val="85"/>
          <w:kern w:val="0"/>
          <w:sz w:val="28"/>
          <w:szCs w:val="28"/>
          <w14:ligatures w14:val="none"/>
        </w:rPr>
        <w:t xml:space="preserve"> être en partie neutralisé. L'enseignant est donc un facteur crucial de la réussite scolaire et éducative</w:t>
      </w:r>
      <w:r w:rsidR="002547DF">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des élèves, et</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ne doit plus être considéré comme une variable négligeable.</w:t>
      </w:r>
    </w:p>
    <w:p w14:paraId="27482186" w14:textId="77777777" w:rsidR="00733C7E" w:rsidRDefault="00BC2AB5"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BC2AB5">
        <w:rPr>
          <w:rFonts w:ascii="Cambria" w:eastAsia="Cambria" w:hAnsi="Cambria" w:cs="Cambria"/>
          <w:b/>
          <w:bCs/>
          <w:i/>
          <w:iCs/>
          <w:w w:val="85"/>
          <w:kern w:val="0"/>
          <w:sz w:val="28"/>
          <w:szCs w:val="28"/>
          <w14:ligatures w14:val="none"/>
        </w:rPr>
        <w:t>La</w:t>
      </w:r>
      <w:r w:rsidRPr="00F742D2">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gestion des apprentissages consiste à préparer le curriculum pour enseigner, en s'appropriant le document écrit et en organisant les contenus et objectifs en séquences. Il</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est</w:t>
      </w:r>
      <w:r w:rsidR="00733C7E">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essentiel</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 planifier l'évaluation, de</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vérifier l'alignement curriculaire</w:t>
      </w:r>
      <w:r w:rsidRPr="00BC2AB5">
        <w:rPr>
          <w:rFonts w:ascii="Cambria" w:eastAsia="Cambria" w:hAnsi="Cambria" w:cs="Cambria"/>
          <w:b/>
          <w:bCs/>
          <w:i/>
          <w:iCs/>
          <w:w w:val="85"/>
          <w:kern w:val="0"/>
          <w:sz w:val="28"/>
          <w:szCs w:val="28"/>
          <w14:ligatures w14:val="none"/>
        </w:rPr>
        <w:tab/>
        <w:t>et</w:t>
      </w:r>
      <w:r w:rsidR="00733C7E">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 construire</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des</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plans de leçons avant</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commencer</w:t>
      </w:r>
      <w:r>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 xml:space="preserve">l'enseignement qui comprend trois étapes : </w:t>
      </w:r>
    </w:p>
    <w:p w14:paraId="28E580A3" w14:textId="2E61C26B" w:rsidR="00733C7E" w:rsidRPr="00733C7E" w:rsidRDefault="00BC2AB5" w:rsidP="002A0CB1">
      <w:pPr>
        <w:pStyle w:val="Paragraphedeliste"/>
        <w:numPr>
          <w:ilvl w:val="0"/>
          <w:numId w:val="2"/>
        </w:num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proofErr w:type="gramStart"/>
      <w:r w:rsidRPr="00733C7E">
        <w:rPr>
          <w:rFonts w:ascii="Cambria" w:eastAsia="Cambria" w:hAnsi="Cambria" w:cs="Cambria"/>
          <w:b/>
          <w:bCs/>
          <w:i/>
          <w:iCs/>
          <w:w w:val="85"/>
          <w:kern w:val="0"/>
          <w:sz w:val="28"/>
          <w:szCs w:val="28"/>
          <w14:ligatures w14:val="none"/>
        </w:rPr>
        <w:t>l'ouverture</w:t>
      </w:r>
      <w:proofErr w:type="gramEnd"/>
      <w:r w:rsidRPr="00733C7E">
        <w:rPr>
          <w:rFonts w:ascii="Cambria" w:eastAsia="Cambria" w:hAnsi="Cambria" w:cs="Cambria"/>
          <w:b/>
          <w:bCs/>
          <w:i/>
          <w:iCs/>
          <w:w w:val="85"/>
          <w:kern w:val="0"/>
          <w:sz w:val="28"/>
          <w:szCs w:val="28"/>
          <w14:ligatures w14:val="none"/>
        </w:rPr>
        <w:t xml:space="preserve"> de la leçon</w:t>
      </w:r>
      <w:r w:rsidR="00733C7E">
        <w:rPr>
          <w:rFonts w:ascii="Cambria" w:eastAsia="Cambria" w:hAnsi="Cambria" w:cs="Cambria"/>
          <w:b/>
          <w:bCs/>
          <w:i/>
          <w:iCs/>
          <w:w w:val="85"/>
          <w:kern w:val="0"/>
          <w:sz w:val="28"/>
          <w:szCs w:val="28"/>
          <w14:ligatures w14:val="none"/>
        </w:rPr>
        <w:t xml:space="preserve"> : </w:t>
      </w:r>
      <w:r w:rsidR="00733C7E" w:rsidRPr="00733C7E">
        <w:rPr>
          <w:rFonts w:ascii="Cambria" w:eastAsia="Cambria" w:hAnsi="Cambria" w:cs="Cambria"/>
          <w:b/>
          <w:bCs/>
          <w:i/>
          <w:iCs/>
          <w:w w:val="85"/>
          <w:kern w:val="0"/>
          <w:sz w:val="28"/>
          <w:szCs w:val="28"/>
          <w14:ligatures w14:val="none"/>
        </w:rPr>
        <w:t>implique</w:t>
      </w:r>
      <w:r w:rsidR="00733C7E">
        <w:rPr>
          <w:rFonts w:ascii="Cambria" w:eastAsia="Cambria" w:hAnsi="Cambria" w:cs="Cambria"/>
          <w:b/>
          <w:bCs/>
          <w:i/>
          <w:iCs/>
          <w:w w:val="85"/>
          <w:kern w:val="0"/>
          <w:sz w:val="28"/>
          <w:szCs w:val="28"/>
          <w14:ligatures w14:val="none"/>
        </w:rPr>
        <w:t xml:space="preserve"> </w:t>
      </w:r>
      <w:r w:rsidR="00733C7E" w:rsidRPr="00733C7E">
        <w:rPr>
          <w:rFonts w:ascii="Cambria" w:eastAsia="Cambria" w:hAnsi="Cambria" w:cs="Cambria"/>
          <w:b/>
          <w:bCs/>
          <w:i/>
          <w:iCs/>
          <w:w w:val="85"/>
          <w:kern w:val="0"/>
          <w:sz w:val="28"/>
          <w:szCs w:val="28"/>
          <w14:ligatures w14:val="none"/>
        </w:rPr>
        <w:t>la présentation de</w:t>
      </w:r>
      <w:r w:rsidR="00733C7E">
        <w:rPr>
          <w:rFonts w:ascii="Cambria" w:eastAsia="Cambria" w:hAnsi="Cambria" w:cs="Cambria"/>
          <w:b/>
          <w:bCs/>
          <w:i/>
          <w:iCs/>
          <w:w w:val="85"/>
          <w:kern w:val="0"/>
          <w:sz w:val="28"/>
          <w:szCs w:val="28"/>
          <w14:ligatures w14:val="none"/>
        </w:rPr>
        <w:t xml:space="preserve"> </w:t>
      </w:r>
      <w:r w:rsidR="00733C7E" w:rsidRPr="00733C7E">
        <w:rPr>
          <w:rFonts w:ascii="Cambria" w:eastAsia="Cambria" w:hAnsi="Cambria" w:cs="Cambria"/>
          <w:b/>
          <w:bCs/>
          <w:i/>
          <w:iCs/>
          <w:w w:val="85"/>
          <w:kern w:val="0"/>
          <w:sz w:val="28"/>
          <w:szCs w:val="28"/>
          <w14:ligatures w14:val="none"/>
        </w:rPr>
        <w:t>l'objectif d'apprentissage et l'activation des connaissances préalables des élèves.</w:t>
      </w:r>
      <w:r w:rsidR="00733C7E">
        <w:rPr>
          <w:rFonts w:ascii="Cambria" w:eastAsia="Cambria" w:hAnsi="Cambria" w:cs="Cambria"/>
          <w:b/>
          <w:bCs/>
          <w:i/>
          <w:iCs/>
          <w:w w:val="85"/>
          <w:kern w:val="0"/>
          <w:sz w:val="28"/>
          <w:szCs w:val="28"/>
          <w14:ligatures w14:val="none"/>
        </w:rPr>
        <w:t xml:space="preserve"> </w:t>
      </w:r>
      <w:r w:rsidR="00733C7E" w:rsidRPr="00733C7E">
        <w:rPr>
          <w:rFonts w:ascii="Cambria" w:eastAsia="Cambria" w:hAnsi="Cambria" w:cs="Cambria"/>
          <w:b/>
          <w:bCs/>
          <w:i/>
          <w:iCs/>
          <w:w w:val="85"/>
          <w:kern w:val="0"/>
          <w:sz w:val="28"/>
          <w:szCs w:val="28"/>
          <w14:ligatures w14:val="none"/>
        </w:rPr>
        <w:t>Cette étape</w:t>
      </w:r>
      <w:r w:rsidR="00733C7E" w:rsidRPr="00733C7E">
        <w:rPr>
          <w:rFonts w:ascii="Cambria" w:eastAsia="Cambria" w:hAnsi="Cambria" w:cs="Cambria"/>
          <w:b/>
          <w:bCs/>
          <w:i/>
          <w:iCs/>
          <w:w w:val="85"/>
          <w:kern w:val="0"/>
          <w:sz w:val="28"/>
          <w:szCs w:val="28"/>
          <w14:ligatures w14:val="none"/>
        </w:rPr>
        <w:tab/>
        <w:t>permet de clarifier les contenus abordés, les résultats attendus et</w:t>
      </w:r>
      <w:r w:rsidR="00733C7E">
        <w:rPr>
          <w:rFonts w:ascii="Cambria" w:eastAsia="Cambria" w:hAnsi="Cambria" w:cs="Cambria"/>
          <w:b/>
          <w:bCs/>
          <w:i/>
          <w:iCs/>
          <w:w w:val="85"/>
          <w:kern w:val="0"/>
          <w:sz w:val="28"/>
          <w:szCs w:val="28"/>
          <w14:ligatures w14:val="none"/>
        </w:rPr>
        <w:t xml:space="preserve"> </w:t>
      </w:r>
      <w:r w:rsidR="00733C7E" w:rsidRPr="00733C7E">
        <w:rPr>
          <w:rFonts w:ascii="Cambria" w:eastAsia="Cambria" w:hAnsi="Cambria" w:cs="Cambria"/>
          <w:b/>
          <w:bCs/>
          <w:i/>
          <w:iCs/>
          <w:w w:val="85"/>
          <w:kern w:val="0"/>
          <w:sz w:val="28"/>
          <w:szCs w:val="28"/>
          <w14:ligatures w14:val="none"/>
        </w:rPr>
        <w:t>de vérifier</w:t>
      </w:r>
      <w:r w:rsidR="00733C7E" w:rsidRPr="00733C7E">
        <w:rPr>
          <w:rFonts w:ascii="Cambria" w:eastAsia="Cambria" w:hAnsi="Cambria" w:cs="Cambria"/>
          <w:b/>
          <w:bCs/>
          <w:i/>
          <w:iCs/>
          <w:w w:val="85"/>
          <w:kern w:val="0"/>
          <w:sz w:val="28"/>
          <w:szCs w:val="28"/>
          <w14:ligatures w14:val="none"/>
        </w:rPr>
        <w:tab/>
        <w:t>la compréhension des prérequis nécessaires.</w:t>
      </w:r>
    </w:p>
    <w:p w14:paraId="5C0C408C" w14:textId="77777777" w:rsidR="00F742D2" w:rsidRPr="00BC2AB5" w:rsidRDefault="00733C7E" w:rsidP="002A0CB1">
      <w:pPr>
        <w:pStyle w:val="Paragraphedeliste"/>
        <w:numPr>
          <w:ilvl w:val="0"/>
          <w:numId w:val="2"/>
        </w:numPr>
        <w:spacing w:after="0"/>
        <w:ind w:left="-567" w:right="-851"/>
        <w:jc w:val="both"/>
        <w:rPr>
          <w:rFonts w:ascii="Cambria" w:eastAsia="Cambria" w:hAnsi="Cambria" w:cs="Cambria"/>
          <w:b/>
          <w:bCs/>
          <w:i/>
          <w:iCs/>
          <w:w w:val="85"/>
          <w:kern w:val="0"/>
          <w:sz w:val="28"/>
          <w:szCs w:val="28"/>
          <w14:ligatures w14:val="none"/>
        </w:rPr>
      </w:pPr>
      <w:r>
        <w:rPr>
          <w:rFonts w:ascii="Cambria" w:eastAsia="Cambria" w:hAnsi="Cambria" w:cs="Cambria"/>
          <w:b/>
          <w:bCs/>
          <w:i/>
          <w:iCs/>
          <w:w w:val="85"/>
          <w:kern w:val="0"/>
          <w:sz w:val="28"/>
          <w:szCs w:val="28"/>
          <w14:ligatures w14:val="none"/>
        </w:rPr>
        <w:t xml:space="preserve"> </w:t>
      </w:r>
      <w:r w:rsidR="00F742D2" w:rsidRPr="00BC2AB5">
        <w:rPr>
          <w:rFonts w:ascii="Cambria" w:eastAsia="Cambria" w:hAnsi="Cambria" w:cs="Cambria"/>
          <w:b/>
          <w:bCs/>
          <w:i/>
          <w:iCs/>
          <w:w w:val="85"/>
          <w:kern w:val="0"/>
          <w:sz w:val="28"/>
          <w:szCs w:val="28"/>
          <w14:ligatures w14:val="none"/>
        </w:rPr>
        <w:t>La seconde étape implique l'interaction avec les élèves et comprend trois stratégies complémentaires : le modelage, la pratique guidée et la pratique autonome.</w:t>
      </w:r>
    </w:p>
    <w:p w14:paraId="1FBC0733" w14:textId="5D151D3D" w:rsidR="00733C7E" w:rsidRPr="00BC2AB5" w:rsidRDefault="00733C7E" w:rsidP="002A0CB1">
      <w:pPr>
        <w:pStyle w:val="Paragraphedeliste"/>
        <w:numPr>
          <w:ilvl w:val="0"/>
          <w:numId w:val="2"/>
        </w:numPr>
        <w:spacing w:after="0"/>
        <w:ind w:left="-567" w:right="-851"/>
        <w:jc w:val="both"/>
        <w:rPr>
          <w:rFonts w:ascii="Cambria" w:eastAsia="Cambria" w:hAnsi="Cambria" w:cs="Cambria"/>
          <w:b/>
          <w:bCs/>
          <w:i/>
          <w:iCs/>
          <w:w w:val="85"/>
          <w:kern w:val="0"/>
          <w:sz w:val="28"/>
          <w:szCs w:val="28"/>
          <w14:ligatures w14:val="none"/>
        </w:rPr>
      </w:pPr>
      <w:r>
        <w:rPr>
          <w:rFonts w:ascii="Cambria" w:eastAsia="Cambria" w:hAnsi="Cambria" w:cs="Cambria"/>
          <w:b/>
          <w:bCs/>
          <w:i/>
          <w:iCs/>
          <w:w w:val="85"/>
          <w:kern w:val="0"/>
          <w:sz w:val="28"/>
          <w:szCs w:val="28"/>
          <w14:ligatures w14:val="none"/>
        </w:rPr>
        <w:lastRenderedPageBreak/>
        <w:t xml:space="preserve">:  </w:t>
      </w:r>
      <w:r w:rsidRPr="00BC2AB5">
        <w:rPr>
          <w:rFonts w:ascii="Cambria" w:eastAsia="Cambria" w:hAnsi="Cambria" w:cs="Cambria"/>
          <w:b/>
          <w:bCs/>
          <w:i/>
          <w:iCs/>
          <w:w w:val="85"/>
          <w:kern w:val="0"/>
          <w:sz w:val="28"/>
          <w:szCs w:val="28"/>
          <w14:ligatures w14:val="none"/>
        </w:rPr>
        <w:t>Le modelage consiste à présenter clairement et précisément le contenu d'apprentissage en verbalisant les liens et les stratégies utilisées.</w:t>
      </w:r>
    </w:p>
    <w:p w14:paraId="7077B38B" w14:textId="1EF3E76E" w:rsidR="00733C7E" w:rsidRPr="00733C7E" w:rsidRDefault="00733C7E" w:rsidP="002A0CB1">
      <w:pPr>
        <w:pStyle w:val="Paragraphedeliste"/>
        <w:numPr>
          <w:ilvl w:val="0"/>
          <w:numId w:val="2"/>
        </w:numPr>
        <w:spacing w:after="0"/>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La pratique guidée vérifie la compréhension des élèves en leur faisant réaliser des tâches similaires, avec une</w:t>
      </w:r>
      <w:r>
        <w:rPr>
          <w:rFonts w:ascii="Cambria" w:eastAsia="Cambria" w:hAnsi="Cambria" w:cs="Cambria"/>
          <w:b/>
          <w:bCs/>
          <w:i/>
          <w:iCs/>
          <w:w w:val="85"/>
          <w:kern w:val="0"/>
          <w:sz w:val="28"/>
          <w:szCs w:val="28"/>
          <w14:ligatures w14:val="none"/>
        </w:rPr>
        <w:t xml:space="preserve"> </w:t>
      </w:r>
      <w:r w:rsidRPr="00733C7E">
        <w:rPr>
          <w:rFonts w:ascii="Cambria" w:eastAsia="Cambria" w:hAnsi="Cambria" w:cs="Cambria"/>
          <w:b/>
          <w:bCs/>
          <w:i/>
          <w:iCs/>
          <w:w w:val="85"/>
          <w:kern w:val="0"/>
          <w:sz w:val="28"/>
          <w:szCs w:val="28"/>
          <w14:ligatures w14:val="none"/>
        </w:rPr>
        <w:t xml:space="preserve">rétroaction </w:t>
      </w:r>
      <w:proofErr w:type="spellStart"/>
      <w:proofErr w:type="gramStart"/>
      <w:r w:rsidRPr="00733C7E">
        <w:rPr>
          <w:rFonts w:ascii="Cambria" w:eastAsia="Cambria" w:hAnsi="Cambria" w:cs="Cambria"/>
          <w:b/>
          <w:bCs/>
          <w:i/>
          <w:iCs/>
          <w:w w:val="85"/>
          <w:kern w:val="0"/>
          <w:sz w:val="28"/>
          <w:szCs w:val="28"/>
          <w14:ligatures w14:val="none"/>
        </w:rPr>
        <w:t>constante.Avant</w:t>
      </w:r>
      <w:proofErr w:type="spellEnd"/>
      <w:proofErr w:type="gramEnd"/>
      <w:r w:rsidRPr="00733C7E">
        <w:rPr>
          <w:rFonts w:ascii="Cambria" w:eastAsia="Cambria" w:hAnsi="Cambria" w:cs="Cambria"/>
          <w:b/>
          <w:bCs/>
          <w:i/>
          <w:iCs/>
          <w:w w:val="85"/>
          <w:kern w:val="0"/>
          <w:sz w:val="28"/>
          <w:szCs w:val="28"/>
          <w14:ligatures w14:val="none"/>
        </w:rPr>
        <w:t xml:space="preserve"> la pratique autonome, les élèves doivent atteindre un seuil de réussite élevé en pratique guidée (80%).</w:t>
      </w:r>
    </w:p>
    <w:p w14:paraId="208C0974" w14:textId="77777777" w:rsidR="00F742D2" w:rsidRDefault="00733C7E" w:rsidP="002A0CB1">
      <w:pPr>
        <w:pStyle w:val="Paragraphedeliste"/>
        <w:numPr>
          <w:ilvl w:val="0"/>
          <w:numId w:val="2"/>
        </w:numPr>
        <w:spacing w:after="0"/>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La pratique autonome permet à l'élève d'atteindre un niveau de maîtrise élevé de l'apprentissage en s'exerçant plusieurs fois pour une organisation en mémoire à long terme.</w:t>
      </w:r>
    </w:p>
    <w:p w14:paraId="3B2FCB5D" w14:textId="79490504" w:rsidR="00733C7E" w:rsidRPr="00733C7E" w:rsidRDefault="00733C7E" w:rsidP="002A0CB1">
      <w:pPr>
        <w:pStyle w:val="Paragraphedeliste"/>
        <w:spacing w:after="0"/>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 xml:space="preserve"> </w:t>
      </w:r>
      <w:r w:rsidR="00F742D2" w:rsidRPr="00733C7E">
        <w:rPr>
          <w:rFonts w:ascii="Cambria" w:eastAsia="Cambria" w:hAnsi="Cambria" w:cs="Cambria"/>
          <w:b/>
          <w:bCs/>
          <w:i/>
          <w:iCs/>
          <w:w w:val="85"/>
          <w:kern w:val="0"/>
          <w:sz w:val="28"/>
          <w:szCs w:val="28"/>
          <w14:ligatures w14:val="none"/>
        </w:rPr>
        <w:t xml:space="preserve">La clôture de la </w:t>
      </w:r>
      <w:proofErr w:type="gramStart"/>
      <w:r w:rsidR="00F742D2" w:rsidRPr="00733C7E">
        <w:rPr>
          <w:rFonts w:ascii="Cambria" w:eastAsia="Cambria" w:hAnsi="Cambria" w:cs="Cambria"/>
          <w:b/>
          <w:bCs/>
          <w:i/>
          <w:iCs/>
          <w:w w:val="85"/>
          <w:kern w:val="0"/>
          <w:sz w:val="28"/>
          <w:szCs w:val="28"/>
          <w14:ligatures w14:val="none"/>
        </w:rPr>
        <w:t>leçon ,</w:t>
      </w:r>
      <w:proofErr w:type="gramEnd"/>
      <w:r w:rsidR="00F742D2" w:rsidRPr="00733C7E">
        <w:rPr>
          <w:rFonts w:ascii="Cambria" w:eastAsia="Cambria" w:hAnsi="Cambria" w:cs="Cambria"/>
          <w:b/>
          <w:bCs/>
          <w:i/>
          <w:iCs/>
          <w:w w:val="85"/>
          <w:kern w:val="0"/>
          <w:sz w:val="28"/>
          <w:szCs w:val="28"/>
          <w14:ligatures w14:val="none"/>
        </w:rPr>
        <w:t xml:space="preserve"> appelée objectivation, favorise  l'intégration et l'organisation des apprentissages en mémoire en identifiant les éléments essentiels à retenir . L'enseignant incite les élèves à nommer les éléments importants et les organiser sous forme de tableaux, schémas ou réseaux conceptuels.</w:t>
      </w:r>
    </w:p>
    <w:p w14:paraId="210A96A6" w14:textId="77777777" w:rsidR="00F742D2" w:rsidRDefault="00733C7E" w:rsidP="002A0CB1">
      <w:pPr>
        <w:pStyle w:val="Paragraphedeliste"/>
        <w:numPr>
          <w:ilvl w:val="0"/>
          <w:numId w:val="2"/>
        </w:numPr>
        <w:spacing w:after="0"/>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 xml:space="preserve">La gestion des comportements des élèves est essentielle pour </w:t>
      </w:r>
      <w:r w:rsidR="00F742D2">
        <w:rPr>
          <w:rFonts w:ascii="Cambria" w:eastAsia="Cambria" w:hAnsi="Cambria" w:cs="Cambria"/>
          <w:b/>
          <w:bCs/>
          <w:i/>
          <w:iCs/>
          <w:w w:val="85"/>
          <w:kern w:val="0"/>
          <w:sz w:val="28"/>
          <w:szCs w:val="28"/>
          <w14:ligatures w14:val="none"/>
        </w:rPr>
        <w:t xml:space="preserve">prévenir les écarts de conduites et les corriger au besoin pour </w:t>
      </w:r>
      <w:proofErr w:type="spellStart"/>
      <w:r w:rsidR="00F742D2">
        <w:rPr>
          <w:rFonts w:ascii="Cambria" w:eastAsia="Cambria" w:hAnsi="Cambria" w:cs="Cambria"/>
          <w:b/>
          <w:bCs/>
          <w:i/>
          <w:iCs/>
          <w:w w:val="85"/>
          <w:kern w:val="0"/>
          <w:sz w:val="28"/>
          <w:szCs w:val="28"/>
          <w14:ligatures w14:val="none"/>
        </w:rPr>
        <w:t>assuer</w:t>
      </w:r>
      <w:proofErr w:type="spellEnd"/>
      <w:r w:rsidR="00F742D2">
        <w:rPr>
          <w:rFonts w:ascii="Cambria" w:eastAsia="Cambria" w:hAnsi="Cambria" w:cs="Cambria"/>
          <w:b/>
          <w:bCs/>
          <w:i/>
          <w:iCs/>
          <w:w w:val="85"/>
          <w:kern w:val="0"/>
          <w:sz w:val="28"/>
          <w:szCs w:val="28"/>
          <w14:ligatures w14:val="none"/>
        </w:rPr>
        <w:t xml:space="preserve"> la bonne marche des apprentissages et </w:t>
      </w:r>
      <w:r w:rsidRPr="00733C7E">
        <w:rPr>
          <w:rFonts w:ascii="Cambria" w:eastAsia="Cambria" w:hAnsi="Cambria" w:cs="Cambria"/>
          <w:b/>
          <w:bCs/>
          <w:i/>
          <w:iCs/>
          <w:w w:val="85"/>
          <w:kern w:val="0"/>
          <w:sz w:val="28"/>
          <w:szCs w:val="28"/>
          <w14:ligatures w14:val="none"/>
        </w:rPr>
        <w:t>assurer un bon déroulement des</w:t>
      </w:r>
      <w:r w:rsidR="00F742D2">
        <w:rPr>
          <w:rFonts w:ascii="Cambria" w:eastAsia="Cambria" w:hAnsi="Cambria" w:cs="Cambria"/>
          <w:b/>
          <w:bCs/>
          <w:i/>
          <w:iCs/>
          <w:w w:val="85"/>
          <w:kern w:val="0"/>
          <w:sz w:val="28"/>
          <w:szCs w:val="28"/>
          <w14:ligatures w14:val="none"/>
        </w:rPr>
        <w:t xml:space="preserve"> </w:t>
      </w:r>
      <w:r w:rsidRPr="00733C7E">
        <w:rPr>
          <w:rFonts w:ascii="Cambria" w:eastAsia="Cambria" w:hAnsi="Cambria" w:cs="Cambria"/>
          <w:b/>
          <w:bCs/>
          <w:i/>
          <w:iCs/>
          <w:w w:val="85"/>
          <w:kern w:val="0"/>
          <w:sz w:val="28"/>
          <w:szCs w:val="28"/>
          <w14:ligatures w14:val="none"/>
        </w:rPr>
        <w:t>cours.</w:t>
      </w:r>
      <w:r w:rsidR="00F742D2">
        <w:rPr>
          <w:rFonts w:ascii="Cambria" w:eastAsia="Cambria" w:hAnsi="Cambria" w:cs="Cambria"/>
          <w:b/>
          <w:bCs/>
          <w:i/>
          <w:iCs/>
          <w:w w:val="85"/>
          <w:kern w:val="0"/>
          <w:sz w:val="28"/>
          <w:szCs w:val="28"/>
          <w14:ligatures w14:val="none"/>
        </w:rPr>
        <w:t xml:space="preserve"> Les comportement s’enseignent de </w:t>
      </w:r>
      <w:proofErr w:type="gramStart"/>
      <w:r w:rsidR="00F742D2">
        <w:rPr>
          <w:rFonts w:ascii="Cambria" w:eastAsia="Cambria" w:hAnsi="Cambria" w:cs="Cambria"/>
          <w:b/>
          <w:bCs/>
          <w:i/>
          <w:iCs/>
          <w:w w:val="85"/>
          <w:kern w:val="0"/>
          <w:sz w:val="28"/>
          <w:szCs w:val="28"/>
          <w14:ligatures w14:val="none"/>
        </w:rPr>
        <w:t>façon  explicite</w:t>
      </w:r>
      <w:proofErr w:type="gramEnd"/>
      <w:r w:rsidR="00F742D2">
        <w:rPr>
          <w:rFonts w:ascii="Cambria" w:eastAsia="Cambria" w:hAnsi="Cambria" w:cs="Cambria"/>
          <w:b/>
          <w:bCs/>
          <w:i/>
          <w:iCs/>
          <w:w w:val="85"/>
          <w:kern w:val="0"/>
          <w:sz w:val="28"/>
          <w:szCs w:val="28"/>
          <w14:ligatures w14:val="none"/>
        </w:rPr>
        <w:t xml:space="preserve">  de deux procèdes d’intervention : </w:t>
      </w:r>
    </w:p>
    <w:p w14:paraId="191AB80C" w14:textId="05E46599" w:rsidR="00F742D2" w:rsidRDefault="00F742D2" w:rsidP="002A0CB1">
      <w:pPr>
        <w:pStyle w:val="Paragraphedeliste"/>
        <w:numPr>
          <w:ilvl w:val="0"/>
          <w:numId w:val="2"/>
        </w:numPr>
        <w:spacing w:after="0"/>
        <w:ind w:left="-567" w:right="-851"/>
        <w:jc w:val="both"/>
        <w:rPr>
          <w:rFonts w:ascii="Cambria" w:eastAsia="Cambria" w:hAnsi="Cambria" w:cs="Cambria"/>
          <w:b/>
          <w:bCs/>
          <w:i/>
          <w:iCs/>
          <w:w w:val="85"/>
          <w:kern w:val="0"/>
          <w:sz w:val="28"/>
          <w:szCs w:val="28"/>
          <w14:ligatures w14:val="none"/>
        </w:rPr>
      </w:pPr>
      <w:proofErr w:type="gramStart"/>
      <w:r>
        <w:rPr>
          <w:rFonts w:ascii="Cambria" w:eastAsia="Cambria" w:hAnsi="Cambria" w:cs="Cambria"/>
          <w:b/>
          <w:bCs/>
          <w:i/>
          <w:iCs/>
          <w:w w:val="85"/>
          <w:kern w:val="0"/>
          <w:sz w:val="28"/>
          <w:szCs w:val="28"/>
          <w14:ligatures w14:val="none"/>
        </w:rPr>
        <w:t>intervention</w:t>
      </w:r>
      <w:proofErr w:type="gramEnd"/>
      <w:r>
        <w:rPr>
          <w:rFonts w:ascii="Cambria" w:eastAsia="Cambria" w:hAnsi="Cambria" w:cs="Cambria"/>
          <w:b/>
          <w:bCs/>
          <w:i/>
          <w:iCs/>
          <w:w w:val="85"/>
          <w:kern w:val="0"/>
          <w:sz w:val="28"/>
          <w:szCs w:val="28"/>
          <w14:ligatures w14:val="none"/>
        </w:rPr>
        <w:t xml:space="preserve"> préventives : </w:t>
      </w:r>
    </w:p>
    <w:p w14:paraId="33998FF8" w14:textId="741FF419" w:rsidR="00733C7E" w:rsidRPr="00733C7E" w:rsidRDefault="00F742D2" w:rsidP="002A0CB1">
      <w:pPr>
        <w:pStyle w:val="Paragraphedeliste"/>
        <w:numPr>
          <w:ilvl w:val="0"/>
          <w:numId w:val="2"/>
        </w:numPr>
        <w:spacing w:after="0"/>
        <w:ind w:left="-567" w:right="-851"/>
        <w:jc w:val="both"/>
        <w:rPr>
          <w:rFonts w:ascii="Cambria" w:eastAsia="Cambria" w:hAnsi="Cambria" w:cs="Cambria"/>
          <w:b/>
          <w:bCs/>
          <w:i/>
          <w:iCs/>
          <w:w w:val="85"/>
          <w:kern w:val="0"/>
          <w:sz w:val="28"/>
          <w:szCs w:val="28"/>
          <w14:ligatures w14:val="none"/>
        </w:rPr>
      </w:pPr>
      <w:r>
        <w:rPr>
          <w:rFonts w:ascii="Cambria" w:eastAsia="Cambria" w:hAnsi="Cambria" w:cs="Cambria"/>
          <w:b/>
          <w:bCs/>
          <w:i/>
          <w:iCs/>
          <w:w w:val="85"/>
          <w:kern w:val="0"/>
          <w:sz w:val="28"/>
          <w:szCs w:val="28"/>
          <w14:ligatures w14:val="none"/>
        </w:rPr>
        <w:t xml:space="preserve">Interventions correctives </w:t>
      </w:r>
      <w:proofErr w:type="gramStart"/>
      <w:r>
        <w:rPr>
          <w:rFonts w:ascii="Cambria" w:eastAsia="Cambria" w:hAnsi="Cambria" w:cs="Cambria"/>
          <w:b/>
          <w:bCs/>
          <w:i/>
          <w:iCs/>
          <w:w w:val="85"/>
          <w:kern w:val="0"/>
          <w:sz w:val="28"/>
          <w:szCs w:val="28"/>
          <w14:ligatures w14:val="none"/>
        </w:rPr>
        <w:t xml:space="preserve">elles </w:t>
      </w:r>
      <w:r w:rsidR="00733C7E" w:rsidRPr="00733C7E">
        <w:rPr>
          <w:rFonts w:ascii="Cambria" w:eastAsia="Cambria" w:hAnsi="Cambria" w:cs="Cambria"/>
          <w:b/>
          <w:bCs/>
          <w:i/>
          <w:iCs/>
          <w:w w:val="85"/>
          <w:kern w:val="0"/>
          <w:sz w:val="28"/>
          <w:szCs w:val="28"/>
          <w14:ligatures w14:val="none"/>
        </w:rPr>
        <w:t>,</w:t>
      </w:r>
      <w:proofErr w:type="gramEnd"/>
      <w:r w:rsidR="00733C7E" w:rsidRPr="00733C7E">
        <w:rPr>
          <w:rFonts w:ascii="Cambria" w:eastAsia="Cambria" w:hAnsi="Cambria" w:cs="Cambria"/>
          <w:b/>
          <w:bCs/>
          <w:i/>
          <w:iCs/>
          <w:w w:val="85"/>
          <w:kern w:val="0"/>
          <w:sz w:val="28"/>
          <w:szCs w:val="28"/>
          <w14:ligatures w14:val="none"/>
        </w:rPr>
        <w:t xml:space="preserve"> la dimension préventive ne fonctionnera pas . L'enseignant doit parfois mettre fin à un comportement indésirable pour éviter que la situation ne dégénère et n'affecte l'ensemble du groupe.</w:t>
      </w:r>
    </w:p>
    <w:p w14:paraId="0DDE42BD" w14:textId="77777777" w:rsidR="002A0CB1" w:rsidRDefault="00733C7E" w:rsidP="002A0CB1">
      <w:pPr>
        <w:pStyle w:val="Paragraphedeliste"/>
        <w:numPr>
          <w:ilvl w:val="0"/>
          <w:numId w:val="2"/>
        </w:numPr>
        <w:spacing w:after="0"/>
        <w:ind w:left="-567" w:right="-851"/>
        <w:jc w:val="both"/>
        <w:rPr>
          <w:rFonts w:ascii="Cambria" w:eastAsia="Cambria" w:hAnsi="Cambria" w:cs="Cambria"/>
          <w:b/>
          <w:bCs/>
          <w:i/>
          <w:iCs/>
          <w:w w:val="85"/>
          <w:kern w:val="0"/>
          <w:sz w:val="28"/>
          <w:szCs w:val="28"/>
          <w14:ligatures w14:val="none"/>
        </w:rPr>
      </w:pPr>
      <w:r w:rsidRPr="00733C7E">
        <w:rPr>
          <w:rFonts w:ascii="Cambria" w:eastAsia="Cambria" w:hAnsi="Cambria" w:cs="Cambria"/>
          <w:b/>
          <w:bCs/>
          <w:i/>
          <w:iCs/>
          <w:w w:val="85"/>
          <w:kern w:val="0"/>
          <w:sz w:val="28"/>
          <w:szCs w:val="28"/>
          <w14:ligatures w14:val="none"/>
        </w:rPr>
        <w:t>Deux grandes fonctions pédagogiques sont à distinguer :</w:t>
      </w:r>
    </w:p>
    <w:p w14:paraId="50A55F91" w14:textId="77777777" w:rsidR="002A0CB1" w:rsidRDefault="00733C7E" w:rsidP="002A0CB1">
      <w:pPr>
        <w:pStyle w:val="Paragraphedeliste"/>
        <w:numPr>
          <w:ilvl w:val="0"/>
          <w:numId w:val="3"/>
        </w:numPr>
        <w:spacing w:after="0"/>
        <w:ind w:left="-567" w:right="-851"/>
        <w:jc w:val="both"/>
        <w:rPr>
          <w:rFonts w:ascii="Cambria" w:eastAsia="Cambria" w:hAnsi="Cambria" w:cs="Cambria"/>
          <w:b/>
          <w:bCs/>
          <w:i/>
          <w:iCs/>
          <w:w w:val="85"/>
          <w:kern w:val="0"/>
          <w:sz w:val="28"/>
          <w:szCs w:val="28"/>
          <w14:ligatures w14:val="none"/>
        </w:rPr>
      </w:pPr>
      <w:r w:rsidRPr="002A0CB1">
        <w:rPr>
          <w:rFonts w:ascii="Cambria" w:eastAsia="Cambria" w:hAnsi="Cambria" w:cs="Cambria"/>
          <w:b/>
          <w:bCs/>
          <w:i/>
          <w:iCs/>
          <w:w w:val="85"/>
          <w:kern w:val="0"/>
          <w:sz w:val="28"/>
          <w:szCs w:val="28"/>
          <w14:ligatures w14:val="none"/>
        </w:rPr>
        <w:t xml:space="preserve"> </w:t>
      </w:r>
      <w:proofErr w:type="gramStart"/>
      <w:r w:rsidRPr="002A0CB1">
        <w:rPr>
          <w:rFonts w:ascii="Cambria" w:eastAsia="Cambria" w:hAnsi="Cambria" w:cs="Cambria"/>
          <w:b/>
          <w:bCs/>
          <w:i/>
          <w:iCs/>
          <w:w w:val="85"/>
          <w:kern w:val="0"/>
          <w:sz w:val="28"/>
          <w:szCs w:val="28"/>
          <w14:ligatures w14:val="none"/>
        </w:rPr>
        <w:t>la</w:t>
      </w:r>
      <w:proofErr w:type="gramEnd"/>
      <w:r w:rsidRPr="002A0CB1">
        <w:rPr>
          <w:rFonts w:ascii="Cambria" w:eastAsia="Cambria" w:hAnsi="Cambria" w:cs="Cambria"/>
          <w:b/>
          <w:bCs/>
          <w:i/>
          <w:iCs/>
          <w:w w:val="85"/>
          <w:kern w:val="0"/>
          <w:sz w:val="28"/>
          <w:szCs w:val="28"/>
          <w14:ligatures w14:val="none"/>
        </w:rPr>
        <w:t xml:space="preserve"> gestion des apprentissages , qui consiste à enseigner les contenus</w:t>
      </w:r>
      <w:r w:rsidR="002A0CB1">
        <w:rPr>
          <w:rFonts w:ascii="Cambria" w:eastAsia="Cambria" w:hAnsi="Cambria" w:cs="Cambria"/>
          <w:b/>
          <w:bCs/>
          <w:i/>
          <w:iCs/>
          <w:w w:val="85"/>
          <w:kern w:val="0"/>
          <w:sz w:val="28"/>
          <w:szCs w:val="28"/>
          <w14:ligatures w14:val="none"/>
        </w:rPr>
        <w:t xml:space="preserve"> </w:t>
      </w:r>
    </w:p>
    <w:p w14:paraId="2534E720" w14:textId="1C113A41" w:rsidR="00733C7E" w:rsidRPr="002A0CB1" w:rsidRDefault="00733C7E" w:rsidP="002A0CB1">
      <w:pPr>
        <w:pStyle w:val="Paragraphedeliste"/>
        <w:numPr>
          <w:ilvl w:val="0"/>
          <w:numId w:val="3"/>
        </w:numPr>
        <w:spacing w:after="0"/>
        <w:ind w:left="-567" w:right="-851"/>
        <w:jc w:val="both"/>
        <w:rPr>
          <w:rFonts w:ascii="Cambria" w:eastAsia="Cambria" w:hAnsi="Cambria" w:cs="Cambria"/>
          <w:b/>
          <w:bCs/>
          <w:i/>
          <w:iCs/>
          <w:w w:val="85"/>
          <w:kern w:val="0"/>
          <w:sz w:val="28"/>
          <w:szCs w:val="28"/>
          <w14:ligatures w14:val="none"/>
        </w:rPr>
      </w:pPr>
      <w:r w:rsidRPr="002A0CB1">
        <w:rPr>
          <w:rFonts w:ascii="Cambria" w:eastAsia="Cambria" w:hAnsi="Cambria" w:cs="Cambria"/>
          <w:b/>
          <w:bCs/>
          <w:i/>
          <w:iCs/>
          <w:w w:val="85"/>
          <w:kern w:val="0"/>
          <w:sz w:val="28"/>
          <w:szCs w:val="28"/>
          <w14:ligatures w14:val="none"/>
        </w:rPr>
        <w:t xml:space="preserve"> </w:t>
      </w:r>
      <w:proofErr w:type="gramStart"/>
      <w:r w:rsidRPr="002A0CB1">
        <w:rPr>
          <w:rFonts w:ascii="Cambria" w:eastAsia="Cambria" w:hAnsi="Cambria" w:cs="Cambria"/>
          <w:b/>
          <w:bCs/>
          <w:i/>
          <w:iCs/>
          <w:w w:val="85"/>
          <w:kern w:val="0"/>
          <w:sz w:val="28"/>
          <w:szCs w:val="28"/>
          <w14:ligatures w14:val="none"/>
        </w:rPr>
        <w:t>la</w:t>
      </w:r>
      <w:proofErr w:type="gramEnd"/>
      <w:r w:rsidRPr="002A0CB1">
        <w:rPr>
          <w:rFonts w:ascii="Cambria" w:eastAsia="Cambria" w:hAnsi="Cambria" w:cs="Cambria"/>
          <w:b/>
          <w:bCs/>
          <w:i/>
          <w:iCs/>
          <w:w w:val="85"/>
          <w:kern w:val="0"/>
          <w:sz w:val="28"/>
          <w:szCs w:val="28"/>
          <w14:ligatures w14:val="none"/>
        </w:rPr>
        <w:t xml:space="preserve"> gestion de la classe, qui vise à maintenir l'ordre et à réagir aux comportements inacceptables.</w:t>
      </w:r>
    </w:p>
    <w:p w14:paraId="1FA22A03" w14:textId="6DAD45F4" w:rsidR="00BC2AB5" w:rsidRPr="00BC2AB5" w:rsidRDefault="00BC2AB5"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BC2AB5">
        <w:rPr>
          <w:rFonts w:ascii="Cambria" w:eastAsia="Cambria" w:hAnsi="Cambria" w:cs="Cambria"/>
          <w:b/>
          <w:bCs/>
          <w:i/>
          <w:iCs/>
          <w:w w:val="85"/>
          <w:kern w:val="0"/>
          <w:sz w:val="28"/>
          <w:szCs w:val="28"/>
          <w14:ligatures w14:val="none"/>
        </w:rPr>
        <w:t>Un enseignant efficace maîtrise ces deux fonctions et favorise la réussite scolaire des élèves. L'adoption de stratégies efficaces par l'ensemble des enseignants d'une école peut avoir un impact positif sur la réussite des élèves, créant ainsi un effet-</w:t>
      </w:r>
      <w:proofErr w:type="gramStart"/>
      <w:r w:rsidRPr="00BC2AB5">
        <w:rPr>
          <w:rFonts w:ascii="Cambria" w:eastAsia="Cambria" w:hAnsi="Cambria" w:cs="Cambria"/>
          <w:b/>
          <w:bCs/>
          <w:i/>
          <w:iCs/>
          <w:w w:val="85"/>
          <w:kern w:val="0"/>
          <w:sz w:val="28"/>
          <w:szCs w:val="28"/>
          <w14:ligatures w14:val="none"/>
        </w:rPr>
        <w:t>école .</w:t>
      </w:r>
      <w:proofErr w:type="gramEnd"/>
      <w:r w:rsidRPr="00BC2AB5">
        <w:rPr>
          <w:rFonts w:ascii="Cambria" w:eastAsia="Cambria" w:hAnsi="Cambria" w:cs="Cambria"/>
          <w:b/>
          <w:bCs/>
          <w:i/>
          <w:iCs/>
          <w:w w:val="85"/>
          <w:kern w:val="0"/>
          <w:sz w:val="28"/>
          <w:szCs w:val="28"/>
          <w14:ligatures w14:val="none"/>
        </w:rPr>
        <w:t xml:space="preserve"> L'enseignement explicite des contenus</w:t>
      </w:r>
      <w:r w:rsidR="00F742D2">
        <w:rPr>
          <w:rFonts w:ascii="Cambria" w:eastAsia="Cambria" w:hAnsi="Cambria" w:cs="Cambria"/>
          <w:b/>
          <w:bCs/>
          <w:i/>
          <w:iCs/>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et des comportements est une approche pédagogique partagée qui peut améliorer les résultats des élèves, notamment dans les milieux défavorisés.</w:t>
      </w:r>
    </w:p>
    <w:p w14:paraId="2B327B39" w14:textId="11DF7830" w:rsidR="00BC2AB5" w:rsidRPr="00BC2AB5" w:rsidRDefault="002A0CB1"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Pr>
          <w:rFonts w:ascii="Cambria" w:eastAsia="Cambria" w:hAnsi="Cambria" w:cs="Cambria"/>
          <w:b/>
          <w:bCs/>
          <w:i/>
          <w:iCs/>
          <w:w w:val="85"/>
          <w:kern w:val="0"/>
          <w:sz w:val="28"/>
          <w:szCs w:val="28"/>
          <w14:ligatures w14:val="none"/>
        </w:rPr>
        <w:t xml:space="preserve">L’école : </w:t>
      </w:r>
      <w:r w:rsidR="00BC2AB5" w:rsidRPr="00BC2AB5">
        <w:rPr>
          <w:rFonts w:ascii="Cambria" w:eastAsia="Cambria" w:hAnsi="Cambria" w:cs="Cambria"/>
          <w:b/>
          <w:bCs/>
          <w:i/>
          <w:iCs/>
          <w:w w:val="85"/>
          <w:kern w:val="0"/>
          <w:sz w:val="28"/>
          <w:szCs w:val="28"/>
          <w14:ligatures w14:val="none"/>
        </w:rPr>
        <w:t xml:space="preserve">Les écoles efficaces se caractérisent par la mise en place d'un environnement </w:t>
      </w:r>
      <w:proofErr w:type="gramStart"/>
      <w:r w:rsidR="00BC2AB5" w:rsidRPr="00BC2AB5">
        <w:rPr>
          <w:rFonts w:ascii="Cambria" w:eastAsia="Cambria" w:hAnsi="Cambria" w:cs="Cambria"/>
          <w:b/>
          <w:bCs/>
          <w:i/>
          <w:iCs/>
          <w:w w:val="85"/>
          <w:kern w:val="0"/>
          <w:sz w:val="28"/>
          <w:szCs w:val="28"/>
          <w14:ligatures w14:val="none"/>
        </w:rPr>
        <w:t>sécuri</w:t>
      </w:r>
      <w:r>
        <w:rPr>
          <w:rFonts w:ascii="Cambria" w:eastAsia="Cambria" w:hAnsi="Cambria" w:cs="Cambria"/>
          <w:b/>
          <w:bCs/>
          <w:i/>
          <w:iCs/>
          <w:w w:val="85"/>
          <w:kern w:val="0"/>
          <w:sz w:val="28"/>
          <w:szCs w:val="28"/>
          <w14:ligatures w14:val="none"/>
        </w:rPr>
        <w:t>sé</w:t>
      </w:r>
      <w:r w:rsidR="00BC2AB5" w:rsidRPr="00BC2AB5">
        <w:rPr>
          <w:rFonts w:ascii="Cambria" w:eastAsia="Cambria" w:hAnsi="Cambria" w:cs="Cambria"/>
          <w:b/>
          <w:bCs/>
          <w:i/>
          <w:iCs/>
          <w:w w:val="85"/>
          <w:kern w:val="0"/>
          <w:sz w:val="28"/>
          <w:szCs w:val="28"/>
          <w14:ligatures w14:val="none"/>
        </w:rPr>
        <w:t xml:space="preserve"> ,</w:t>
      </w:r>
      <w:proofErr w:type="gramEnd"/>
      <w:r w:rsidR="00BC2AB5" w:rsidRPr="00BC2AB5">
        <w:rPr>
          <w:rFonts w:ascii="Cambria" w:eastAsia="Cambria" w:hAnsi="Cambria" w:cs="Cambria"/>
          <w:b/>
          <w:bCs/>
          <w:i/>
          <w:iCs/>
          <w:w w:val="85"/>
          <w:kern w:val="0"/>
          <w:sz w:val="28"/>
          <w:szCs w:val="28"/>
          <w14:ligatures w14:val="none"/>
        </w:rPr>
        <w:t xml:space="preserve"> ordonné et positif . Le système SWPBIS (SCP en français) est un modèle comportemental basé sur des données probantes, proposant des mesures de prévention et d'intervention pour favoriser des comportements adéquats chez les </w:t>
      </w:r>
      <w:proofErr w:type="gramStart"/>
      <w:r w:rsidR="00BC2AB5" w:rsidRPr="00BC2AB5">
        <w:rPr>
          <w:rFonts w:ascii="Cambria" w:eastAsia="Cambria" w:hAnsi="Cambria" w:cs="Cambria"/>
          <w:b/>
          <w:bCs/>
          <w:i/>
          <w:iCs/>
          <w:w w:val="85"/>
          <w:kern w:val="0"/>
          <w:sz w:val="28"/>
          <w:szCs w:val="28"/>
          <w14:ligatures w14:val="none"/>
        </w:rPr>
        <w:t>élèves .</w:t>
      </w:r>
      <w:proofErr w:type="gramEnd"/>
      <w:r w:rsidR="00BC2AB5" w:rsidRPr="00BC2AB5">
        <w:rPr>
          <w:rFonts w:ascii="Cambria" w:eastAsia="Cambria" w:hAnsi="Cambria" w:cs="Cambria"/>
          <w:b/>
          <w:bCs/>
          <w:i/>
          <w:iCs/>
          <w:w w:val="85"/>
          <w:kern w:val="0"/>
          <w:sz w:val="28"/>
          <w:szCs w:val="28"/>
          <w14:ligatures w14:val="none"/>
        </w:rPr>
        <w:t xml:space="preserve"> Ce système comprend trois niveaux </w:t>
      </w:r>
      <w:proofErr w:type="gramStart"/>
      <w:r w:rsidR="00BC2AB5" w:rsidRPr="00BC2AB5">
        <w:rPr>
          <w:rFonts w:ascii="Cambria" w:eastAsia="Cambria" w:hAnsi="Cambria" w:cs="Cambria"/>
          <w:b/>
          <w:bCs/>
          <w:i/>
          <w:iCs/>
          <w:w w:val="85"/>
          <w:kern w:val="0"/>
          <w:sz w:val="28"/>
          <w:szCs w:val="28"/>
          <w14:ligatures w14:val="none"/>
        </w:rPr>
        <w:t>d'intervention ,</w:t>
      </w:r>
      <w:proofErr w:type="gramEnd"/>
      <w:r w:rsidR="00BC2AB5" w:rsidRPr="00BC2AB5">
        <w:rPr>
          <w:rFonts w:ascii="Cambria" w:eastAsia="Cambria" w:hAnsi="Cambria" w:cs="Cambria"/>
          <w:b/>
          <w:bCs/>
          <w:i/>
          <w:iCs/>
          <w:w w:val="85"/>
          <w:kern w:val="0"/>
          <w:sz w:val="28"/>
          <w:szCs w:val="28"/>
          <w14:ligatures w14:val="none"/>
        </w:rPr>
        <w:t xml:space="preserve"> avec des mesures universelles de prévention au premier niveau et des interventions plus ciblées aux niveaux 2 et 3 pour les élèves ayant besoin d'un soutien supplémentaire.</w:t>
      </w:r>
    </w:p>
    <w:p w14:paraId="4AAE1425" w14:textId="77777777" w:rsidR="00BC2AB5" w:rsidRPr="00BC2AB5" w:rsidRDefault="00BC2AB5"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BC2AB5">
        <w:rPr>
          <w:rFonts w:ascii="Cambria" w:eastAsia="Cambria" w:hAnsi="Cambria" w:cs="Cambria"/>
          <w:b/>
          <w:bCs/>
          <w:i/>
          <w:iCs/>
          <w:w w:val="85"/>
          <w:kern w:val="0"/>
          <w:sz w:val="28"/>
          <w:szCs w:val="28"/>
          <w14:ligatures w14:val="none"/>
        </w:rPr>
        <w:t xml:space="preserve">En </w:t>
      </w:r>
      <w:proofErr w:type="gramStart"/>
      <w:r w:rsidRPr="00BC2AB5">
        <w:rPr>
          <w:rFonts w:ascii="Cambria" w:eastAsia="Cambria" w:hAnsi="Cambria" w:cs="Cambria"/>
          <w:b/>
          <w:bCs/>
          <w:i/>
          <w:iCs/>
          <w:w w:val="85"/>
          <w:kern w:val="0"/>
          <w:sz w:val="28"/>
          <w:szCs w:val="28"/>
          <w14:ligatures w14:val="none"/>
        </w:rPr>
        <w:t>conclusion ,</w:t>
      </w:r>
      <w:proofErr w:type="gramEnd"/>
      <w:r w:rsidRPr="00BC2AB5">
        <w:rPr>
          <w:rFonts w:ascii="Cambria" w:eastAsia="Cambria" w:hAnsi="Cambria" w:cs="Cambria"/>
          <w:b/>
          <w:bCs/>
          <w:i/>
          <w:iCs/>
          <w:w w:val="85"/>
          <w:kern w:val="0"/>
          <w:sz w:val="28"/>
          <w:szCs w:val="28"/>
          <w14:ligatures w14:val="none"/>
        </w:rPr>
        <w:t xml:space="preserve"> la gestion des comportements en classe est un élément clé de l'enseignement efficace . Les enseignants doivent mettre en place des stratégies préventives et correctives pour maintenir un environnement propice à l'apprentissage et favoriser la réussite des élèves. La formation continue et initiale des enseignants est cruciale</w:t>
      </w:r>
    </w:p>
    <w:p w14:paraId="1347B280" w14:textId="081B4C9D" w:rsidR="00BC2AB5" w:rsidRPr="00BC2AB5" w:rsidRDefault="002A0CB1" w:rsidP="002A0CB1">
      <w:pPr>
        <w:autoSpaceDE w:val="0"/>
        <w:autoSpaceDN w:val="0"/>
        <w:spacing w:after="0" w:line="240" w:lineRule="auto"/>
        <w:ind w:left="-567" w:right="-851"/>
        <w:jc w:val="both"/>
        <w:rPr>
          <w:rFonts w:ascii="Cambria" w:eastAsia="Cambria" w:hAnsi="Cambria" w:cs="Cambria"/>
          <w:b/>
          <w:bCs/>
          <w:i/>
          <w:iCs/>
          <w:kern w:val="0"/>
          <w:sz w:val="28"/>
          <w:szCs w:val="28"/>
          <w14:ligatures w14:val="none"/>
        </w:rPr>
      </w:pPr>
      <w:r>
        <w:rPr>
          <w:rFonts w:ascii="Cambria" w:eastAsia="Cambria" w:hAnsi="Cambria" w:cs="Cambria"/>
          <w:b/>
          <w:bCs/>
          <w:i/>
          <w:iCs/>
          <w:w w:val="85"/>
          <w:kern w:val="0"/>
          <w:sz w:val="28"/>
          <w:szCs w:val="28"/>
          <w14:ligatures w14:val="none"/>
        </w:rPr>
        <w:t xml:space="preserve">L’environnement scolaire : la formation initiale et continue : </w:t>
      </w:r>
      <w:r w:rsidR="00BC2AB5" w:rsidRPr="00BC2AB5">
        <w:rPr>
          <w:rFonts w:ascii="Cambria" w:eastAsia="Cambria" w:hAnsi="Cambria" w:cs="Cambria"/>
          <w:b/>
          <w:bCs/>
          <w:i/>
          <w:iCs/>
          <w:w w:val="85"/>
          <w:kern w:val="0"/>
          <w:sz w:val="28"/>
          <w:szCs w:val="28"/>
          <w14:ligatures w14:val="none"/>
        </w:rPr>
        <w:t xml:space="preserve">pour améliorer la qualité de </w:t>
      </w:r>
      <w:proofErr w:type="gramStart"/>
      <w:r w:rsidR="00BC2AB5" w:rsidRPr="00BC2AB5">
        <w:rPr>
          <w:rFonts w:ascii="Cambria" w:eastAsia="Cambria" w:hAnsi="Cambria" w:cs="Cambria"/>
          <w:b/>
          <w:bCs/>
          <w:i/>
          <w:iCs/>
          <w:w w:val="85"/>
          <w:kern w:val="0"/>
          <w:sz w:val="28"/>
          <w:szCs w:val="28"/>
          <w14:ligatures w14:val="none"/>
        </w:rPr>
        <w:t>l'enseignement .</w:t>
      </w:r>
      <w:proofErr w:type="gramEnd"/>
      <w:r w:rsidR="00BC2AB5" w:rsidRPr="00BC2AB5">
        <w:rPr>
          <w:rFonts w:ascii="Cambria" w:eastAsia="Cambria" w:hAnsi="Cambria" w:cs="Cambria"/>
          <w:b/>
          <w:bCs/>
          <w:i/>
          <w:iCs/>
          <w:w w:val="85"/>
          <w:kern w:val="0"/>
          <w:sz w:val="28"/>
          <w:szCs w:val="28"/>
          <w14:ligatures w14:val="none"/>
        </w:rPr>
        <w:t xml:space="preserve"> Il est essentiel que </w:t>
      </w:r>
      <w:proofErr w:type="gramStart"/>
      <w:r w:rsidR="00BC2AB5" w:rsidRPr="00BC2AB5">
        <w:rPr>
          <w:rFonts w:ascii="Cambria" w:eastAsia="Cambria" w:hAnsi="Cambria" w:cs="Cambria"/>
          <w:b/>
          <w:bCs/>
          <w:i/>
          <w:iCs/>
          <w:w w:val="85"/>
          <w:kern w:val="0"/>
          <w:sz w:val="28"/>
          <w:szCs w:val="28"/>
          <w14:ligatures w14:val="none"/>
        </w:rPr>
        <w:t>les  activités</w:t>
      </w:r>
      <w:proofErr w:type="gramEnd"/>
      <w:r w:rsidR="00BC2AB5" w:rsidRPr="00BC2AB5">
        <w:rPr>
          <w:rFonts w:ascii="Cambria" w:eastAsia="Cambria" w:hAnsi="Cambria" w:cs="Cambria"/>
          <w:b/>
          <w:bCs/>
          <w:i/>
          <w:iCs/>
          <w:w w:val="85"/>
          <w:kern w:val="0"/>
          <w:sz w:val="28"/>
          <w:szCs w:val="28"/>
          <w14:ligatures w14:val="none"/>
        </w:rPr>
        <w:t xml:space="preserve"> de formation soient contextualisées dans le cadre de la classe et visent clairement à améliorer les résultats des élèves. En formation continue, il est nécessaire d'adopter</w:t>
      </w:r>
      <w:r w:rsidR="00BC2AB5" w:rsidRPr="00BC2AB5">
        <w:rPr>
          <w:rFonts w:ascii="Cambria" w:eastAsia="Cambria" w:hAnsi="Cambria" w:cs="Cambria"/>
          <w:b/>
          <w:bCs/>
          <w:i/>
          <w:iCs/>
          <w:spacing w:val="1"/>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une approche professionnelle continue et itérative,</w:t>
      </w:r>
      <w:r w:rsidR="00BC2AB5" w:rsidRPr="00BC2AB5">
        <w:rPr>
          <w:rFonts w:ascii="Cambria" w:eastAsia="Cambria" w:hAnsi="Cambria" w:cs="Cambria"/>
          <w:b/>
          <w:bCs/>
          <w:i/>
          <w:iCs/>
          <w:spacing w:val="1"/>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avec</w:t>
      </w:r>
      <w:r w:rsidR="00BC2AB5" w:rsidRPr="00BC2AB5">
        <w:rPr>
          <w:rFonts w:ascii="Cambria" w:eastAsia="Cambria" w:hAnsi="Cambria" w:cs="Cambria"/>
          <w:b/>
          <w:bCs/>
          <w:i/>
          <w:iCs/>
          <w:spacing w:val="36"/>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des</w:t>
      </w:r>
      <w:r w:rsidR="00BC2AB5" w:rsidRPr="00BC2AB5">
        <w:rPr>
          <w:rFonts w:ascii="Cambria" w:eastAsia="Cambria" w:hAnsi="Cambria" w:cs="Cambria"/>
          <w:b/>
          <w:bCs/>
          <w:i/>
          <w:iCs/>
          <w:spacing w:val="39"/>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objectifs</w:t>
      </w:r>
      <w:r w:rsidR="00BC2AB5" w:rsidRPr="00BC2AB5">
        <w:rPr>
          <w:rFonts w:ascii="Cambria" w:eastAsia="Cambria" w:hAnsi="Cambria" w:cs="Cambria"/>
          <w:b/>
          <w:bCs/>
          <w:i/>
          <w:iCs/>
          <w:spacing w:val="38"/>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lastRenderedPageBreak/>
        <w:t>explicitement</w:t>
      </w:r>
      <w:r w:rsidR="00BC2AB5" w:rsidRPr="00BC2AB5">
        <w:rPr>
          <w:rFonts w:ascii="Cambria" w:eastAsia="Cambria" w:hAnsi="Cambria" w:cs="Cambria"/>
          <w:b/>
          <w:bCs/>
          <w:i/>
          <w:iCs/>
          <w:spacing w:val="37"/>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liés</w:t>
      </w:r>
      <w:r w:rsidR="00BC2AB5" w:rsidRPr="00BC2AB5">
        <w:rPr>
          <w:rFonts w:ascii="Cambria" w:eastAsia="Cambria" w:hAnsi="Cambria" w:cs="Cambria"/>
          <w:b/>
          <w:bCs/>
          <w:i/>
          <w:iCs/>
          <w:spacing w:val="36"/>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aux</w:t>
      </w:r>
      <w:r w:rsidR="00BC2AB5" w:rsidRPr="00BC2AB5">
        <w:rPr>
          <w:rFonts w:ascii="Cambria" w:eastAsia="Cambria" w:hAnsi="Cambria" w:cs="Cambria"/>
          <w:b/>
          <w:bCs/>
          <w:i/>
          <w:iCs/>
          <w:spacing w:val="39"/>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résultats</w:t>
      </w:r>
      <w:r w:rsidR="00BC2AB5" w:rsidRPr="00BC2AB5">
        <w:rPr>
          <w:rFonts w:ascii="Cambria" w:eastAsia="Cambria" w:hAnsi="Cambria" w:cs="Cambria"/>
          <w:b/>
          <w:bCs/>
          <w:i/>
          <w:iCs/>
          <w:spacing w:val="38"/>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des</w:t>
      </w:r>
      <w:r w:rsidR="00BC2AB5" w:rsidRPr="00BC2AB5">
        <w:rPr>
          <w:rFonts w:ascii="Cambria" w:eastAsia="Cambria" w:hAnsi="Cambria" w:cs="Cambria"/>
          <w:b/>
          <w:bCs/>
          <w:i/>
          <w:iCs/>
          <w:spacing w:val="39"/>
          <w:w w:val="85"/>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élèves.</w:t>
      </w:r>
      <w:r w:rsidR="00BC2AB5" w:rsidRPr="00BC2AB5">
        <w:rPr>
          <w:rFonts w:ascii="Cambria" w:eastAsia="Cambria" w:hAnsi="Cambria" w:cs="Cambria"/>
          <w:b/>
          <w:bCs/>
          <w:i/>
          <w:iCs/>
          <w:spacing w:val="1"/>
          <w:w w:val="85"/>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Le</w:t>
      </w:r>
      <w:r w:rsidR="00BC2AB5" w:rsidRPr="00BC2AB5">
        <w:rPr>
          <w:rFonts w:ascii="Cambria" w:eastAsia="Cambria" w:hAnsi="Cambria" w:cs="Cambria"/>
          <w:b/>
          <w:bCs/>
          <w:i/>
          <w:iCs/>
          <w:spacing w:val="77"/>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soutien organisationnel et le</w:t>
      </w:r>
      <w:r w:rsidR="00BC2AB5" w:rsidRPr="00BC2AB5">
        <w:rPr>
          <w:rFonts w:ascii="Cambria" w:eastAsia="Cambria" w:hAnsi="Cambria" w:cs="Cambria"/>
          <w:b/>
          <w:bCs/>
          <w:i/>
          <w:iCs/>
          <w:spacing w:val="79"/>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leadership pédagogique</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de</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la</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direction</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sont</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également essentiels pour garantir</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l'efficacité</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de</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la</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formation</w:t>
      </w:r>
      <w:r w:rsidR="00BC2AB5" w:rsidRPr="00BC2AB5">
        <w:rPr>
          <w:rFonts w:ascii="Cambria" w:eastAsia="Cambria" w:hAnsi="Cambria" w:cs="Cambria"/>
          <w:b/>
          <w:bCs/>
          <w:i/>
          <w:iCs/>
          <w:spacing w:val="1"/>
          <w:w w:val="90"/>
          <w:kern w:val="0"/>
          <w:sz w:val="28"/>
          <w:szCs w:val="28"/>
          <w14:ligatures w14:val="none"/>
        </w:rPr>
        <w:t xml:space="preserve"> </w:t>
      </w:r>
      <w:proofErr w:type="gramStart"/>
      <w:r w:rsidR="00BC2AB5" w:rsidRPr="00BC2AB5">
        <w:rPr>
          <w:rFonts w:ascii="Cambria" w:eastAsia="Cambria" w:hAnsi="Cambria" w:cs="Cambria"/>
          <w:b/>
          <w:bCs/>
          <w:i/>
          <w:iCs/>
          <w:w w:val="90"/>
          <w:kern w:val="0"/>
          <w:sz w:val="28"/>
          <w:szCs w:val="28"/>
          <w14:ligatures w14:val="none"/>
        </w:rPr>
        <w:t>continue</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w:t>
      </w:r>
      <w:proofErr w:type="gramEnd"/>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Le coaching</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90"/>
          <w:kern w:val="0"/>
          <w:sz w:val="28"/>
          <w:szCs w:val="28"/>
          <w14:ligatures w14:val="none"/>
        </w:rPr>
        <w:t>et</w:t>
      </w:r>
      <w:r w:rsidR="00BC2AB5" w:rsidRPr="00BC2AB5">
        <w:rPr>
          <w:rFonts w:ascii="Cambria" w:eastAsia="Cambria" w:hAnsi="Cambria" w:cs="Cambria"/>
          <w:b/>
          <w:bCs/>
          <w:i/>
          <w:iCs/>
          <w:spacing w:val="1"/>
          <w:w w:val="90"/>
          <w:kern w:val="0"/>
          <w:sz w:val="28"/>
          <w:szCs w:val="28"/>
          <w14:ligatures w14:val="none"/>
        </w:rPr>
        <w:t xml:space="preserve"> </w:t>
      </w:r>
      <w:r w:rsidR="00BC2AB5" w:rsidRPr="00BC2AB5">
        <w:rPr>
          <w:rFonts w:ascii="Cambria" w:eastAsia="Cambria" w:hAnsi="Cambria" w:cs="Cambria"/>
          <w:b/>
          <w:bCs/>
          <w:i/>
          <w:iCs/>
          <w:w w:val="85"/>
          <w:kern w:val="0"/>
          <w:sz w:val="28"/>
          <w:szCs w:val="28"/>
          <w14:ligatures w14:val="none"/>
        </w:rPr>
        <w:t>l'observation directe en classe sont des interventions efficaces</w:t>
      </w:r>
      <w:r w:rsidR="00BC2AB5" w:rsidRPr="00BC2AB5">
        <w:rPr>
          <w:rFonts w:ascii="Cambria" w:eastAsia="Cambria" w:hAnsi="Cambria" w:cs="Cambria"/>
          <w:b/>
          <w:bCs/>
          <w:i/>
          <w:iCs/>
          <w:spacing w:val="1"/>
          <w:w w:val="85"/>
          <w:kern w:val="0"/>
          <w:sz w:val="28"/>
          <w:szCs w:val="28"/>
          <w14:ligatures w14:val="none"/>
        </w:rPr>
        <w:t xml:space="preserve"> </w:t>
      </w:r>
      <w:r w:rsidR="00BC2AB5" w:rsidRPr="00BC2AB5">
        <w:rPr>
          <w:rFonts w:ascii="Cambria" w:eastAsia="Cambria" w:hAnsi="Cambria" w:cs="Cambria"/>
          <w:b/>
          <w:bCs/>
          <w:i/>
          <w:iCs/>
          <w:w w:val="95"/>
          <w:kern w:val="0"/>
          <w:sz w:val="28"/>
          <w:szCs w:val="28"/>
          <w14:ligatures w14:val="none"/>
        </w:rPr>
        <w:t>à</w:t>
      </w:r>
      <w:r w:rsidR="00BC2AB5" w:rsidRPr="00BC2AB5">
        <w:rPr>
          <w:rFonts w:ascii="Cambria" w:eastAsia="Cambria" w:hAnsi="Cambria" w:cs="Cambria"/>
          <w:b/>
          <w:bCs/>
          <w:i/>
          <w:iCs/>
          <w:spacing w:val="-20"/>
          <w:w w:val="95"/>
          <w:kern w:val="0"/>
          <w:sz w:val="28"/>
          <w:szCs w:val="28"/>
          <w14:ligatures w14:val="none"/>
        </w:rPr>
        <w:t xml:space="preserve"> </w:t>
      </w:r>
      <w:r w:rsidR="00BC2AB5" w:rsidRPr="00BC2AB5">
        <w:rPr>
          <w:rFonts w:ascii="Cambria" w:eastAsia="Cambria" w:hAnsi="Cambria" w:cs="Cambria"/>
          <w:b/>
          <w:bCs/>
          <w:i/>
          <w:iCs/>
          <w:w w:val="95"/>
          <w:kern w:val="0"/>
          <w:sz w:val="28"/>
          <w:szCs w:val="28"/>
          <w14:ligatures w14:val="none"/>
        </w:rPr>
        <w:t>privilégier</w:t>
      </w:r>
      <w:r w:rsidR="00BC2AB5" w:rsidRPr="00BC2AB5">
        <w:rPr>
          <w:rFonts w:ascii="Cambria" w:eastAsia="Cambria" w:hAnsi="Cambria" w:cs="Cambria"/>
          <w:b/>
          <w:bCs/>
          <w:i/>
          <w:iCs/>
          <w:spacing w:val="-17"/>
          <w:w w:val="95"/>
          <w:kern w:val="0"/>
          <w:sz w:val="28"/>
          <w:szCs w:val="28"/>
          <w14:ligatures w14:val="none"/>
        </w:rPr>
        <w:t xml:space="preserve"> </w:t>
      </w:r>
      <w:r w:rsidR="00BC2AB5" w:rsidRPr="00BC2AB5">
        <w:rPr>
          <w:rFonts w:ascii="Cambria" w:eastAsia="Cambria" w:hAnsi="Cambria" w:cs="Cambria"/>
          <w:b/>
          <w:bCs/>
          <w:i/>
          <w:iCs/>
          <w:w w:val="95"/>
          <w:kern w:val="0"/>
          <w:sz w:val="28"/>
          <w:szCs w:val="28"/>
          <w14:ligatures w14:val="none"/>
        </w:rPr>
        <w:t>pour</w:t>
      </w:r>
      <w:r w:rsidR="00BC2AB5" w:rsidRPr="00BC2AB5">
        <w:rPr>
          <w:rFonts w:ascii="Cambria" w:eastAsia="Cambria" w:hAnsi="Cambria" w:cs="Cambria"/>
          <w:b/>
          <w:bCs/>
          <w:i/>
          <w:iCs/>
          <w:spacing w:val="-20"/>
          <w:w w:val="95"/>
          <w:kern w:val="0"/>
          <w:sz w:val="28"/>
          <w:szCs w:val="28"/>
          <w14:ligatures w14:val="none"/>
        </w:rPr>
        <w:t xml:space="preserve"> </w:t>
      </w:r>
      <w:r w:rsidR="00BC2AB5" w:rsidRPr="00BC2AB5">
        <w:rPr>
          <w:rFonts w:ascii="Cambria" w:eastAsia="Cambria" w:hAnsi="Cambria" w:cs="Cambria"/>
          <w:b/>
          <w:bCs/>
          <w:i/>
          <w:iCs/>
          <w:w w:val="95"/>
          <w:kern w:val="0"/>
          <w:sz w:val="28"/>
          <w:szCs w:val="28"/>
          <w14:ligatures w14:val="none"/>
        </w:rPr>
        <w:t>accompagner</w:t>
      </w:r>
      <w:r w:rsidR="00BC2AB5" w:rsidRPr="00BC2AB5">
        <w:rPr>
          <w:rFonts w:ascii="Cambria" w:eastAsia="Cambria" w:hAnsi="Cambria" w:cs="Cambria"/>
          <w:b/>
          <w:bCs/>
          <w:i/>
          <w:iCs/>
          <w:spacing w:val="-17"/>
          <w:w w:val="95"/>
          <w:kern w:val="0"/>
          <w:sz w:val="28"/>
          <w:szCs w:val="28"/>
          <w14:ligatures w14:val="none"/>
        </w:rPr>
        <w:t xml:space="preserve"> </w:t>
      </w:r>
      <w:r w:rsidR="00BC2AB5" w:rsidRPr="00BC2AB5">
        <w:rPr>
          <w:rFonts w:ascii="Cambria" w:eastAsia="Cambria" w:hAnsi="Cambria" w:cs="Cambria"/>
          <w:b/>
          <w:bCs/>
          <w:i/>
          <w:iCs/>
          <w:w w:val="95"/>
          <w:kern w:val="0"/>
          <w:sz w:val="28"/>
          <w:szCs w:val="28"/>
          <w14:ligatures w14:val="none"/>
        </w:rPr>
        <w:t>les</w:t>
      </w:r>
      <w:r w:rsidR="00BC2AB5" w:rsidRPr="00BC2AB5">
        <w:rPr>
          <w:rFonts w:ascii="Cambria" w:eastAsia="Cambria" w:hAnsi="Cambria" w:cs="Cambria"/>
          <w:b/>
          <w:bCs/>
          <w:i/>
          <w:iCs/>
          <w:spacing w:val="-20"/>
          <w:w w:val="95"/>
          <w:kern w:val="0"/>
          <w:sz w:val="28"/>
          <w:szCs w:val="28"/>
          <w14:ligatures w14:val="none"/>
        </w:rPr>
        <w:t xml:space="preserve"> </w:t>
      </w:r>
      <w:r w:rsidR="00BC2AB5" w:rsidRPr="00BC2AB5">
        <w:rPr>
          <w:rFonts w:ascii="Cambria" w:eastAsia="Cambria" w:hAnsi="Cambria" w:cs="Cambria"/>
          <w:b/>
          <w:bCs/>
          <w:i/>
          <w:iCs/>
          <w:w w:val="95"/>
          <w:kern w:val="0"/>
          <w:sz w:val="28"/>
          <w:szCs w:val="28"/>
          <w14:ligatures w14:val="none"/>
        </w:rPr>
        <w:t>enseignants.</w:t>
      </w:r>
    </w:p>
    <w:p w14:paraId="409790EC" w14:textId="0654945B" w:rsidR="00BC2AB5" w:rsidRPr="00BC2AB5" w:rsidRDefault="00BC2AB5" w:rsidP="002A0CB1">
      <w:pPr>
        <w:tabs>
          <w:tab w:val="left" w:pos="1299"/>
          <w:tab w:val="left" w:pos="2439"/>
          <w:tab w:val="left" w:pos="2691"/>
          <w:tab w:val="left" w:pos="2857"/>
          <w:tab w:val="left" w:pos="3755"/>
          <w:tab w:val="left" w:pos="4160"/>
          <w:tab w:val="left" w:pos="4972"/>
          <w:tab w:val="left" w:pos="5135"/>
          <w:tab w:val="left" w:pos="5180"/>
          <w:tab w:val="left" w:pos="5586"/>
          <w:tab w:val="left" w:pos="6681"/>
          <w:tab w:val="left" w:pos="7036"/>
          <w:tab w:val="left" w:pos="7581"/>
          <w:tab w:val="left" w:pos="8503"/>
        </w:tabs>
        <w:autoSpaceDE w:val="0"/>
        <w:autoSpaceDN w:val="0"/>
        <w:spacing w:after="0" w:line="240" w:lineRule="auto"/>
        <w:ind w:left="-567" w:right="-851"/>
        <w:jc w:val="both"/>
        <w:rPr>
          <w:rFonts w:ascii="Cambria" w:eastAsia="Cambria" w:hAnsi="Cambria" w:cs="Cambria"/>
          <w:b/>
          <w:bCs/>
          <w:i/>
          <w:iCs/>
          <w:kern w:val="0"/>
          <w:sz w:val="28"/>
          <w:szCs w:val="28"/>
          <w14:ligatures w14:val="none"/>
        </w:rPr>
      </w:pPr>
      <w:r w:rsidRPr="00BC2AB5">
        <w:rPr>
          <w:rFonts w:ascii="Cambria" w:eastAsia="Cambria" w:hAnsi="Cambria" w:cs="Cambria"/>
          <w:b/>
          <w:bCs/>
          <w:i/>
          <w:iCs/>
          <w:w w:val="85"/>
          <w:kern w:val="0"/>
          <w:sz w:val="28"/>
          <w:szCs w:val="28"/>
          <w14:ligatures w14:val="none"/>
        </w:rPr>
        <w:t>Il</w:t>
      </w:r>
      <w:r w:rsidRPr="00BC2AB5">
        <w:rPr>
          <w:rFonts w:ascii="Cambria" w:eastAsia="Cambria" w:hAnsi="Cambria" w:cs="Cambria"/>
          <w:b/>
          <w:bCs/>
          <w:i/>
          <w:iCs/>
          <w:spacing w:val="28"/>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est</w:t>
      </w:r>
      <w:r w:rsidRPr="00BC2AB5">
        <w:rPr>
          <w:rFonts w:ascii="Cambria" w:eastAsia="Cambria" w:hAnsi="Cambria" w:cs="Cambria"/>
          <w:b/>
          <w:bCs/>
          <w:i/>
          <w:iCs/>
          <w:spacing w:val="27"/>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important</w:t>
      </w:r>
      <w:r w:rsidRPr="00BC2AB5">
        <w:rPr>
          <w:rFonts w:ascii="Cambria" w:eastAsia="Cambria" w:hAnsi="Cambria" w:cs="Cambria"/>
          <w:b/>
          <w:bCs/>
          <w:i/>
          <w:iCs/>
          <w:spacing w:val="27"/>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w:t>
      </w:r>
      <w:r w:rsidRPr="00BC2AB5">
        <w:rPr>
          <w:rFonts w:ascii="Cambria" w:eastAsia="Cambria" w:hAnsi="Cambria" w:cs="Cambria"/>
          <w:b/>
          <w:bCs/>
          <w:i/>
          <w:iCs/>
          <w:spacing w:val="28"/>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revoir</w:t>
      </w:r>
      <w:r w:rsidRPr="00BC2AB5">
        <w:rPr>
          <w:rFonts w:ascii="Cambria" w:eastAsia="Cambria" w:hAnsi="Cambria" w:cs="Cambria"/>
          <w:b/>
          <w:bCs/>
          <w:i/>
          <w:iCs/>
          <w:spacing w:val="27"/>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le</w:t>
      </w:r>
      <w:r w:rsidRPr="00BC2AB5">
        <w:rPr>
          <w:rFonts w:ascii="Cambria" w:eastAsia="Cambria" w:hAnsi="Cambria" w:cs="Cambria"/>
          <w:b/>
          <w:bCs/>
          <w:i/>
          <w:iCs/>
          <w:spacing w:val="27"/>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contenu</w:t>
      </w:r>
      <w:r w:rsidRPr="00BC2AB5">
        <w:rPr>
          <w:rFonts w:ascii="Cambria" w:eastAsia="Cambria" w:hAnsi="Cambria" w:cs="Cambria"/>
          <w:b/>
          <w:bCs/>
          <w:i/>
          <w:iCs/>
          <w:spacing w:val="28"/>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w:t>
      </w:r>
      <w:r w:rsidRPr="00BC2AB5">
        <w:rPr>
          <w:rFonts w:ascii="Cambria" w:eastAsia="Cambria" w:hAnsi="Cambria" w:cs="Cambria"/>
          <w:b/>
          <w:bCs/>
          <w:i/>
          <w:iCs/>
          <w:spacing w:val="27"/>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la</w:t>
      </w:r>
      <w:r w:rsidRPr="00BC2AB5">
        <w:rPr>
          <w:rFonts w:ascii="Cambria" w:eastAsia="Cambria" w:hAnsi="Cambria" w:cs="Cambria"/>
          <w:b/>
          <w:bCs/>
          <w:i/>
          <w:iCs/>
          <w:spacing w:val="27"/>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formation</w:t>
      </w:r>
      <w:r w:rsidRPr="00BC2AB5">
        <w:rPr>
          <w:rFonts w:ascii="Cambria" w:eastAsia="Cambria" w:hAnsi="Cambria" w:cs="Cambria"/>
          <w:b/>
          <w:bCs/>
          <w:i/>
          <w:iCs/>
          <w:spacing w:val="28"/>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initiale</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95"/>
          <w:kern w:val="0"/>
          <w:sz w:val="28"/>
          <w:szCs w:val="28"/>
          <w14:ligatures w14:val="none"/>
        </w:rPr>
        <w:t>pour</w:t>
      </w:r>
      <w:r w:rsidR="002A0CB1">
        <w:rPr>
          <w:rFonts w:ascii="Cambria" w:eastAsia="Cambria" w:hAnsi="Cambria" w:cs="Cambria"/>
          <w:b/>
          <w:bCs/>
          <w:i/>
          <w:iCs/>
          <w:w w:val="95"/>
          <w:kern w:val="0"/>
          <w:sz w:val="28"/>
          <w:szCs w:val="28"/>
          <w14:ligatures w14:val="none"/>
        </w:rPr>
        <w:t xml:space="preserve"> </w:t>
      </w:r>
      <w:r w:rsidRPr="00BC2AB5">
        <w:rPr>
          <w:rFonts w:ascii="Cambria" w:eastAsia="Cambria" w:hAnsi="Cambria" w:cs="Cambria"/>
          <w:b/>
          <w:bCs/>
          <w:i/>
          <w:iCs/>
          <w:w w:val="90"/>
          <w:kern w:val="0"/>
          <w:sz w:val="28"/>
          <w:szCs w:val="28"/>
          <w14:ligatures w14:val="none"/>
        </w:rPr>
        <w:t>mieux</w:t>
      </w:r>
      <w:r w:rsidRPr="00BC2AB5">
        <w:rPr>
          <w:rFonts w:ascii="Cambria" w:eastAsia="Cambria" w:hAnsi="Cambria" w:cs="Cambria"/>
          <w:b/>
          <w:bCs/>
          <w:i/>
          <w:iCs/>
          <w:w w:val="90"/>
          <w:kern w:val="0"/>
          <w:sz w:val="28"/>
          <w:szCs w:val="28"/>
          <w14:ligatures w14:val="none"/>
        </w:rPr>
        <w:tab/>
      </w:r>
      <w:r w:rsidRPr="00BC2AB5">
        <w:rPr>
          <w:rFonts w:ascii="Cambria" w:eastAsia="Cambria" w:hAnsi="Cambria" w:cs="Cambria"/>
          <w:b/>
          <w:bCs/>
          <w:i/>
          <w:iCs/>
          <w:spacing w:val="-1"/>
          <w:w w:val="90"/>
          <w:kern w:val="0"/>
          <w:sz w:val="28"/>
          <w:szCs w:val="28"/>
          <w14:ligatures w14:val="none"/>
        </w:rPr>
        <w:t>centre</w:t>
      </w:r>
      <w:r w:rsidR="002A0CB1">
        <w:rPr>
          <w:rFonts w:ascii="Cambria" w:eastAsia="Cambria" w:hAnsi="Cambria" w:cs="Cambria"/>
          <w:b/>
          <w:bCs/>
          <w:i/>
          <w:iCs/>
          <w:spacing w:val="-1"/>
          <w:w w:val="90"/>
          <w:kern w:val="0"/>
          <w:sz w:val="28"/>
          <w:szCs w:val="28"/>
          <w14:ligatures w14:val="none"/>
        </w:rPr>
        <w:t xml:space="preserve">r </w:t>
      </w:r>
      <w:proofErr w:type="spellStart"/>
      <w:r w:rsidRPr="00BC2AB5">
        <w:rPr>
          <w:rFonts w:ascii="Cambria" w:eastAsia="Cambria" w:hAnsi="Cambria" w:cs="Cambria"/>
          <w:b/>
          <w:bCs/>
          <w:i/>
          <w:iCs/>
          <w:w w:val="95"/>
          <w:kern w:val="0"/>
          <w:sz w:val="28"/>
          <w:szCs w:val="28"/>
          <w14:ligatures w14:val="none"/>
        </w:rPr>
        <w:t>les</w:t>
      </w:r>
      <w:r w:rsidRPr="00BC2AB5">
        <w:rPr>
          <w:rFonts w:ascii="Cambria" w:eastAsia="Cambria" w:hAnsi="Cambria" w:cs="Cambria"/>
          <w:b/>
          <w:bCs/>
          <w:i/>
          <w:iCs/>
          <w:w w:val="90"/>
          <w:kern w:val="0"/>
          <w:sz w:val="28"/>
          <w:szCs w:val="28"/>
          <w14:ligatures w14:val="none"/>
        </w:rPr>
        <w:t>activités</w:t>
      </w:r>
      <w:proofErr w:type="spellEnd"/>
      <w:r w:rsidRPr="00BC2AB5">
        <w:rPr>
          <w:rFonts w:ascii="Cambria" w:eastAsia="Cambria" w:hAnsi="Cambria" w:cs="Cambria"/>
          <w:b/>
          <w:bCs/>
          <w:i/>
          <w:iCs/>
          <w:w w:val="90"/>
          <w:kern w:val="0"/>
          <w:sz w:val="28"/>
          <w:szCs w:val="28"/>
          <w14:ligatures w14:val="none"/>
        </w:rPr>
        <w:tab/>
      </w:r>
      <w:r w:rsidRPr="00BC2AB5">
        <w:rPr>
          <w:rFonts w:ascii="Cambria" w:eastAsia="Cambria" w:hAnsi="Cambria" w:cs="Cambria"/>
          <w:b/>
          <w:bCs/>
          <w:i/>
          <w:iCs/>
          <w:w w:val="95"/>
          <w:kern w:val="0"/>
          <w:sz w:val="28"/>
          <w:szCs w:val="28"/>
          <w14:ligatures w14:val="none"/>
        </w:rPr>
        <w:t>sur</w:t>
      </w:r>
      <w:r w:rsidRPr="00BC2AB5">
        <w:rPr>
          <w:rFonts w:ascii="Cambria" w:eastAsia="Cambria" w:hAnsi="Cambria" w:cs="Cambria"/>
          <w:b/>
          <w:bCs/>
          <w:i/>
          <w:iCs/>
          <w:w w:val="95"/>
          <w:kern w:val="0"/>
          <w:sz w:val="28"/>
          <w:szCs w:val="28"/>
          <w14:ligatures w14:val="none"/>
        </w:rPr>
        <w:tab/>
      </w:r>
      <w:r w:rsidR="002A0CB1">
        <w:rPr>
          <w:rFonts w:ascii="Cambria" w:eastAsia="Cambria" w:hAnsi="Cambria" w:cs="Cambria"/>
          <w:b/>
          <w:bCs/>
          <w:i/>
          <w:iCs/>
          <w:w w:val="95"/>
          <w:kern w:val="0"/>
          <w:sz w:val="28"/>
          <w:szCs w:val="28"/>
          <w14:ligatures w14:val="none"/>
        </w:rPr>
        <w:t xml:space="preserve"> </w:t>
      </w:r>
      <w:r w:rsidRPr="00BC2AB5">
        <w:rPr>
          <w:rFonts w:ascii="Cambria" w:eastAsia="Cambria" w:hAnsi="Cambria" w:cs="Cambria"/>
          <w:b/>
          <w:bCs/>
          <w:i/>
          <w:iCs/>
          <w:w w:val="95"/>
          <w:kern w:val="0"/>
          <w:sz w:val="28"/>
          <w:szCs w:val="28"/>
          <w14:ligatures w14:val="none"/>
        </w:rPr>
        <w:t>les</w:t>
      </w:r>
      <w:r w:rsidRPr="00BC2AB5">
        <w:rPr>
          <w:rFonts w:ascii="Cambria" w:eastAsia="Cambria" w:hAnsi="Cambria" w:cs="Cambria"/>
          <w:b/>
          <w:bCs/>
          <w:i/>
          <w:iCs/>
          <w:w w:val="95"/>
          <w:kern w:val="0"/>
          <w:sz w:val="28"/>
          <w:szCs w:val="28"/>
          <w14:ligatures w14:val="none"/>
        </w:rPr>
        <w:tab/>
      </w:r>
      <w:r w:rsidRPr="00BC2AB5">
        <w:rPr>
          <w:rFonts w:ascii="Cambria" w:eastAsia="Cambria" w:hAnsi="Cambria" w:cs="Cambria"/>
          <w:b/>
          <w:bCs/>
          <w:i/>
          <w:iCs/>
          <w:w w:val="80"/>
          <w:kern w:val="0"/>
          <w:sz w:val="28"/>
          <w:szCs w:val="28"/>
          <w14:ligatures w14:val="none"/>
        </w:rPr>
        <w:t>compétences</w:t>
      </w:r>
      <w:r w:rsidRPr="00BC2AB5">
        <w:rPr>
          <w:rFonts w:ascii="Cambria" w:eastAsia="Cambria" w:hAnsi="Cambria" w:cs="Cambria"/>
          <w:b/>
          <w:bCs/>
          <w:i/>
          <w:iCs/>
          <w:spacing w:val="-75"/>
          <w:w w:val="80"/>
          <w:kern w:val="0"/>
          <w:sz w:val="28"/>
          <w:szCs w:val="28"/>
          <w14:ligatures w14:val="none"/>
        </w:rPr>
        <w:t xml:space="preserve"> </w:t>
      </w:r>
      <w:r w:rsidRPr="00BC2AB5">
        <w:rPr>
          <w:rFonts w:ascii="Cambria" w:eastAsia="Cambria" w:hAnsi="Cambria" w:cs="Cambria"/>
          <w:b/>
          <w:bCs/>
          <w:i/>
          <w:iCs/>
          <w:w w:val="90"/>
          <w:kern w:val="0"/>
          <w:sz w:val="28"/>
          <w:szCs w:val="28"/>
          <w14:ligatures w14:val="none"/>
        </w:rPr>
        <w:t>pédagogiques</w:t>
      </w:r>
      <w:r w:rsidRPr="00BC2AB5">
        <w:rPr>
          <w:rFonts w:ascii="Cambria" w:eastAsia="Cambria" w:hAnsi="Cambria" w:cs="Cambria"/>
          <w:b/>
          <w:bCs/>
          <w:i/>
          <w:iCs/>
          <w:w w:val="90"/>
          <w:kern w:val="0"/>
          <w:sz w:val="28"/>
          <w:szCs w:val="28"/>
          <w14:ligatures w14:val="none"/>
        </w:rPr>
        <w:tab/>
      </w:r>
      <w:r w:rsidRPr="00BC2AB5">
        <w:rPr>
          <w:rFonts w:ascii="Cambria" w:eastAsia="Cambria" w:hAnsi="Cambria" w:cs="Cambria"/>
          <w:b/>
          <w:bCs/>
          <w:i/>
          <w:iCs/>
          <w:w w:val="90"/>
          <w:kern w:val="0"/>
          <w:sz w:val="28"/>
          <w:szCs w:val="28"/>
          <w14:ligatures w14:val="none"/>
        </w:rPr>
        <w:tab/>
      </w:r>
      <w:r w:rsidRPr="00BC2AB5">
        <w:rPr>
          <w:rFonts w:ascii="Cambria" w:eastAsia="Cambria" w:hAnsi="Cambria" w:cs="Cambria"/>
          <w:b/>
          <w:bCs/>
          <w:i/>
          <w:iCs/>
          <w:w w:val="95"/>
          <w:kern w:val="0"/>
          <w:sz w:val="28"/>
          <w:szCs w:val="28"/>
          <w14:ligatures w14:val="none"/>
        </w:rPr>
        <w:t>des</w:t>
      </w:r>
      <w:r w:rsidRPr="00BC2AB5">
        <w:rPr>
          <w:rFonts w:ascii="Cambria" w:eastAsia="Cambria" w:hAnsi="Cambria" w:cs="Cambria"/>
          <w:b/>
          <w:bCs/>
          <w:i/>
          <w:iCs/>
          <w:w w:val="95"/>
          <w:kern w:val="0"/>
          <w:sz w:val="28"/>
          <w:szCs w:val="28"/>
          <w14:ligatures w14:val="none"/>
        </w:rPr>
        <w:tab/>
        <w:t>futurs</w:t>
      </w:r>
      <w:r w:rsidR="002A0CB1">
        <w:rPr>
          <w:rFonts w:ascii="Cambria" w:eastAsia="Cambria" w:hAnsi="Cambria" w:cs="Cambria"/>
          <w:b/>
          <w:bCs/>
          <w:i/>
          <w:iCs/>
          <w:w w:val="95"/>
          <w:kern w:val="0"/>
          <w:sz w:val="28"/>
          <w:szCs w:val="28"/>
          <w14:ligatures w14:val="none"/>
        </w:rPr>
        <w:t xml:space="preserve"> </w:t>
      </w:r>
      <w:proofErr w:type="gramStart"/>
      <w:r w:rsidRPr="00BC2AB5">
        <w:rPr>
          <w:rFonts w:ascii="Cambria" w:eastAsia="Cambria" w:hAnsi="Cambria" w:cs="Cambria"/>
          <w:b/>
          <w:bCs/>
          <w:i/>
          <w:iCs/>
          <w:w w:val="85"/>
          <w:kern w:val="0"/>
          <w:sz w:val="28"/>
          <w:szCs w:val="28"/>
          <w14:ligatures w14:val="none"/>
        </w:rPr>
        <w:t>enseignants</w:t>
      </w:r>
      <w:r w:rsidRPr="00BC2AB5">
        <w:rPr>
          <w:rFonts w:ascii="Cambria" w:eastAsia="Cambria" w:hAnsi="Cambria" w:cs="Cambria"/>
          <w:b/>
          <w:bCs/>
          <w:i/>
          <w:iCs/>
          <w:spacing w:val="39"/>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w:t>
      </w:r>
      <w:proofErr w:type="gramEnd"/>
      <w:r w:rsidRPr="00BC2AB5">
        <w:rPr>
          <w:rFonts w:ascii="Cambria" w:eastAsia="Cambria" w:hAnsi="Cambria" w:cs="Cambria"/>
          <w:b/>
          <w:bCs/>
          <w:i/>
          <w:iCs/>
          <w:spacing w:val="37"/>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Un</w:t>
      </w:r>
      <w:r w:rsidRPr="00BC2AB5">
        <w:rPr>
          <w:rFonts w:ascii="Cambria" w:eastAsia="Cambria" w:hAnsi="Cambria" w:cs="Cambria"/>
          <w:b/>
          <w:bCs/>
          <w:i/>
          <w:iCs/>
          <w:spacing w:val="18"/>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référentiel</w:t>
      </w:r>
      <w:r w:rsidRPr="00BC2AB5">
        <w:rPr>
          <w:rFonts w:ascii="Cambria" w:eastAsia="Cambria" w:hAnsi="Cambria" w:cs="Cambria"/>
          <w:b/>
          <w:bCs/>
          <w:i/>
          <w:iCs/>
          <w:spacing w:val="17"/>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w:t>
      </w:r>
      <w:r w:rsidRPr="00BC2AB5">
        <w:rPr>
          <w:rFonts w:ascii="Cambria" w:eastAsia="Cambria" w:hAnsi="Cambria" w:cs="Cambria"/>
          <w:b/>
          <w:bCs/>
          <w:i/>
          <w:iCs/>
          <w:spacing w:val="-80"/>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compétences</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professionnelles en</w:t>
      </w:r>
      <w:r w:rsidRPr="00BC2AB5">
        <w:rPr>
          <w:rFonts w:ascii="Cambria" w:eastAsia="Cambria" w:hAnsi="Cambria" w:cs="Cambria"/>
          <w:b/>
          <w:bCs/>
          <w:i/>
          <w:iCs/>
          <w:spacing w:val="3"/>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enseignement</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est</w:t>
      </w:r>
      <w:r w:rsidRPr="00BC2AB5">
        <w:rPr>
          <w:rFonts w:ascii="Cambria" w:eastAsia="Cambria" w:hAnsi="Cambria" w:cs="Cambria"/>
          <w:b/>
          <w:bCs/>
          <w:i/>
          <w:iCs/>
          <w:spacing w:val="2"/>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crucial, et</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90"/>
          <w:kern w:val="0"/>
          <w:sz w:val="28"/>
          <w:szCs w:val="28"/>
          <w14:ligatures w14:val="none"/>
        </w:rPr>
        <w:t>des</w:t>
      </w:r>
      <w:r w:rsidRPr="00BC2AB5">
        <w:rPr>
          <w:rFonts w:ascii="Cambria" w:eastAsia="Cambria" w:hAnsi="Cambria" w:cs="Cambria"/>
          <w:b/>
          <w:bCs/>
          <w:i/>
          <w:iCs/>
          <w:spacing w:val="-12"/>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modules</w:t>
      </w:r>
      <w:r w:rsidRPr="00BC2AB5">
        <w:rPr>
          <w:rFonts w:ascii="Cambria" w:eastAsia="Cambria" w:hAnsi="Cambria" w:cs="Cambria"/>
          <w:b/>
          <w:bCs/>
          <w:i/>
          <w:iCs/>
          <w:spacing w:val="67"/>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de</w:t>
      </w:r>
      <w:r w:rsidRPr="00BC2AB5">
        <w:rPr>
          <w:rFonts w:ascii="Cambria" w:eastAsia="Cambria" w:hAnsi="Cambria" w:cs="Cambria"/>
          <w:b/>
          <w:bCs/>
          <w:i/>
          <w:iCs/>
          <w:spacing w:val="65"/>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formation</w:t>
      </w:r>
      <w:r w:rsidRPr="00BC2AB5">
        <w:rPr>
          <w:rFonts w:ascii="Cambria" w:eastAsia="Cambria" w:hAnsi="Cambria" w:cs="Cambria"/>
          <w:b/>
          <w:bCs/>
          <w:i/>
          <w:iCs/>
          <w:w w:val="90"/>
          <w:kern w:val="0"/>
          <w:sz w:val="28"/>
          <w:szCs w:val="28"/>
          <w14:ligatures w14:val="none"/>
        </w:rPr>
        <w:tab/>
      </w:r>
      <w:r w:rsidRPr="00BC2AB5">
        <w:rPr>
          <w:rFonts w:ascii="Cambria" w:eastAsia="Cambria" w:hAnsi="Cambria" w:cs="Cambria"/>
          <w:b/>
          <w:bCs/>
          <w:i/>
          <w:iCs/>
          <w:w w:val="90"/>
          <w:kern w:val="0"/>
          <w:sz w:val="28"/>
          <w:szCs w:val="28"/>
          <w14:ligatures w14:val="none"/>
        </w:rPr>
        <w:tab/>
        <w:t>devraient</w:t>
      </w:r>
      <w:r w:rsidRPr="00BC2AB5">
        <w:rPr>
          <w:rFonts w:ascii="Cambria" w:eastAsia="Cambria" w:hAnsi="Cambria" w:cs="Cambria"/>
          <w:b/>
          <w:bCs/>
          <w:i/>
          <w:iCs/>
          <w:w w:val="90"/>
          <w:kern w:val="0"/>
          <w:sz w:val="28"/>
          <w:szCs w:val="28"/>
          <w14:ligatures w14:val="none"/>
        </w:rPr>
        <w:tab/>
      </w:r>
      <w:r w:rsidRPr="00BC2AB5">
        <w:rPr>
          <w:rFonts w:ascii="Cambria" w:eastAsia="Cambria" w:hAnsi="Cambria" w:cs="Cambria"/>
          <w:b/>
          <w:bCs/>
          <w:i/>
          <w:iCs/>
          <w:w w:val="85"/>
          <w:kern w:val="0"/>
          <w:sz w:val="28"/>
          <w:szCs w:val="28"/>
          <w14:ligatures w14:val="none"/>
        </w:rPr>
        <w:t>être</w:t>
      </w:r>
      <w:r w:rsidRPr="00BC2AB5">
        <w:rPr>
          <w:rFonts w:ascii="Cambria" w:eastAsia="Cambria" w:hAnsi="Cambria" w:cs="Cambria"/>
          <w:b/>
          <w:bCs/>
          <w:i/>
          <w:iCs/>
          <w:spacing w:val="76"/>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élaborés</w:t>
      </w:r>
      <w:r w:rsidRPr="00BC2AB5">
        <w:rPr>
          <w:rFonts w:ascii="Cambria" w:eastAsia="Cambria" w:hAnsi="Cambria" w:cs="Cambria"/>
          <w:b/>
          <w:bCs/>
          <w:i/>
          <w:iCs/>
          <w:spacing w:val="76"/>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en</w:t>
      </w:r>
      <w:r w:rsidRPr="00BC2AB5">
        <w:rPr>
          <w:rFonts w:ascii="Cambria" w:eastAsia="Cambria" w:hAnsi="Cambria" w:cs="Cambria"/>
          <w:b/>
          <w:bCs/>
          <w:i/>
          <w:iCs/>
          <w:spacing w:val="-4"/>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lien</w:t>
      </w:r>
      <w:r w:rsidRPr="00BC2AB5">
        <w:rPr>
          <w:rFonts w:ascii="Cambria" w:eastAsia="Cambria" w:hAnsi="Cambria" w:cs="Cambria"/>
          <w:b/>
          <w:bCs/>
          <w:i/>
          <w:iCs/>
          <w:spacing w:val="-79"/>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avec</w:t>
      </w:r>
      <w:r w:rsidRPr="00BC2AB5">
        <w:rPr>
          <w:rFonts w:ascii="Cambria" w:eastAsia="Cambria" w:hAnsi="Cambria" w:cs="Cambria"/>
          <w:b/>
          <w:bCs/>
          <w:i/>
          <w:iCs/>
          <w:spacing w:val="44"/>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ce</w:t>
      </w:r>
      <w:r w:rsidRPr="00BC2AB5">
        <w:rPr>
          <w:rFonts w:ascii="Cambria" w:eastAsia="Cambria" w:hAnsi="Cambria" w:cs="Cambria"/>
          <w:b/>
          <w:bCs/>
          <w:i/>
          <w:iCs/>
          <w:spacing w:val="43"/>
          <w:w w:val="85"/>
          <w:kern w:val="0"/>
          <w:sz w:val="28"/>
          <w:szCs w:val="28"/>
          <w14:ligatures w14:val="none"/>
        </w:rPr>
        <w:t xml:space="preserve"> </w:t>
      </w:r>
      <w:proofErr w:type="gramStart"/>
      <w:r w:rsidRPr="00BC2AB5">
        <w:rPr>
          <w:rFonts w:ascii="Cambria" w:eastAsia="Cambria" w:hAnsi="Cambria" w:cs="Cambria"/>
          <w:b/>
          <w:bCs/>
          <w:i/>
          <w:iCs/>
          <w:w w:val="85"/>
          <w:kern w:val="0"/>
          <w:sz w:val="28"/>
          <w:szCs w:val="28"/>
          <w14:ligatures w14:val="none"/>
        </w:rPr>
        <w:t>référentiel</w:t>
      </w:r>
      <w:r w:rsidRPr="00BC2AB5">
        <w:rPr>
          <w:rFonts w:ascii="Cambria" w:eastAsia="Cambria" w:hAnsi="Cambria" w:cs="Cambria"/>
          <w:b/>
          <w:bCs/>
          <w:i/>
          <w:iCs/>
          <w:spacing w:val="2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w:t>
      </w:r>
      <w:proofErr w:type="gramEnd"/>
      <w:r w:rsidRPr="00BC2AB5">
        <w:rPr>
          <w:rFonts w:ascii="Cambria" w:eastAsia="Cambria" w:hAnsi="Cambria" w:cs="Cambria"/>
          <w:b/>
          <w:bCs/>
          <w:i/>
          <w:iCs/>
          <w:spacing w:val="42"/>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Il</w:t>
      </w:r>
      <w:r w:rsidRPr="00BC2AB5">
        <w:rPr>
          <w:rFonts w:ascii="Cambria" w:eastAsia="Cambria" w:hAnsi="Cambria" w:cs="Cambria"/>
          <w:b/>
          <w:bCs/>
          <w:i/>
          <w:iCs/>
          <w:spacing w:val="42"/>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est</w:t>
      </w:r>
      <w:r w:rsidRPr="00BC2AB5">
        <w:rPr>
          <w:rFonts w:ascii="Cambria" w:eastAsia="Cambria" w:hAnsi="Cambria" w:cs="Cambria"/>
          <w:b/>
          <w:bCs/>
          <w:i/>
          <w:iCs/>
          <w:spacing w:val="22"/>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également</w:t>
      </w:r>
      <w:r w:rsidRPr="00BC2AB5">
        <w:rPr>
          <w:rFonts w:ascii="Cambria" w:eastAsia="Cambria" w:hAnsi="Cambria" w:cs="Cambria"/>
          <w:b/>
          <w:bCs/>
          <w:i/>
          <w:iCs/>
          <w:spacing w:val="20"/>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essentiel</w:t>
      </w:r>
      <w:r w:rsidRPr="00BC2AB5">
        <w:rPr>
          <w:rFonts w:ascii="Cambria" w:eastAsia="Cambria" w:hAnsi="Cambria" w:cs="Cambria"/>
          <w:b/>
          <w:bCs/>
          <w:i/>
          <w:iCs/>
          <w:spacing w:val="20"/>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de</w:t>
      </w:r>
      <w:r w:rsidRPr="00BC2AB5">
        <w:rPr>
          <w:rFonts w:ascii="Cambria" w:eastAsia="Cambria" w:hAnsi="Cambria" w:cs="Cambria"/>
          <w:b/>
          <w:bCs/>
          <w:i/>
          <w:iCs/>
          <w:spacing w:val="19"/>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former</w:t>
      </w:r>
      <w:r w:rsidRPr="00BC2AB5">
        <w:rPr>
          <w:rFonts w:ascii="Cambria" w:eastAsia="Cambria" w:hAnsi="Cambria" w:cs="Cambria"/>
          <w:b/>
          <w:bCs/>
          <w:i/>
          <w:iCs/>
          <w:spacing w:val="20"/>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les</w:t>
      </w:r>
      <w:r w:rsidRPr="00BC2AB5">
        <w:rPr>
          <w:rFonts w:ascii="Cambria" w:eastAsia="Cambria" w:hAnsi="Cambria" w:cs="Cambria"/>
          <w:b/>
          <w:bCs/>
          <w:i/>
          <w:iCs/>
          <w:spacing w:val="-80"/>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inspecteurs,</w:t>
      </w:r>
      <w:r w:rsidRPr="00BC2AB5">
        <w:rPr>
          <w:rFonts w:ascii="Cambria" w:eastAsia="Cambria" w:hAnsi="Cambria" w:cs="Cambria"/>
          <w:b/>
          <w:bCs/>
          <w:i/>
          <w:iCs/>
          <w:spacing w:val="18"/>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conseillers</w:t>
      </w:r>
      <w:r w:rsidRPr="00BC2AB5">
        <w:rPr>
          <w:rFonts w:ascii="Cambria" w:eastAsia="Cambria" w:hAnsi="Cambria" w:cs="Cambria"/>
          <w:b/>
          <w:bCs/>
          <w:i/>
          <w:iCs/>
          <w:spacing w:val="19"/>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pédagogiques</w:t>
      </w:r>
      <w:r w:rsidRPr="00BC2AB5">
        <w:rPr>
          <w:rFonts w:ascii="Cambria" w:eastAsia="Cambria" w:hAnsi="Cambria" w:cs="Cambria"/>
          <w:b/>
          <w:bCs/>
          <w:i/>
          <w:iCs/>
          <w:spacing w:val="18"/>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et</w:t>
      </w:r>
      <w:r w:rsidRPr="00BC2AB5">
        <w:rPr>
          <w:rFonts w:ascii="Cambria" w:eastAsia="Cambria" w:hAnsi="Cambria" w:cs="Cambria"/>
          <w:b/>
          <w:bCs/>
          <w:i/>
          <w:iCs/>
          <w:spacing w:val="20"/>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directions</w:t>
      </w:r>
      <w:r w:rsidRPr="00BC2AB5">
        <w:rPr>
          <w:rFonts w:ascii="Cambria" w:eastAsia="Cambria" w:hAnsi="Cambria" w:cs="Cambria"/>
          <w:b/>
          <w:bCs/>
          <w:i/>
          <w:iCs/>
          <w:spacing w:val="18"/>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d'écoles</w:t>
      </w:r>
      <w:r w:rsidRPr="00BC2AB5">
        <w:rPr>
          <w:rFonts w:ascii="Cambria" w:eastAsia="Cambria" w:hAnsi="Cambria" w:cs="Cambria"/>
          <w:b/>
          <w:bCs/>
          <w:i/>
          <w:iCs/>
          <w:spacing w:val="19"/>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à</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95"/>
          <w:kern w:val="0"/>
          <w:sz w:val="28"/>
          <w:szCs w:val="28"/>
          <w14:ligatures w14:val="none"/>
        </w:rPr>
        <w:t>l'approche</w:t>
      </w:r>
      <w:r w:rsidRPr="00BC2AB5">
        <w:rPr>
          <w:rFonts w:ascii="Cambria" w:eastAsia="Cambria" w:hAnsi="Cambria" w:cs="Cambria"/>
          <w:b/>
          <w:bCs/>
          <w:i/>
          <w:iCs/>
          <w:w w:val="95"/>
          <w:kern w:val="0"/>
          <w:sz w:val="28"/>
          <w:szCs w:val="28"/>
          <w14:ligatures w14:val="none"/>
        </w:rPr>
        <w:tab/>
      </w:r>
      <w:r w:rsidRPr="00BC2AB5">
        <w:rPr>
          <w:rFonts w:ascii="Cambria" w:eastAsia="Cambria" w:hAnsi="Cambria" w:cs="Cambria"/>
          <w:b/>
          <w:bCs/>
          <w:i/>
          <w:iCs/>
          <w:w w:val="90"/>
          <w:kern w:val="0"/>
          <w:sz w:val="28"/>
          <w:szCs w:val="28"/>
          <w14:ligatures w14:val="none"/>
        </w:rPr>
        <w:t>pédagogique</w:t>
      </w:r>
      <w:r w:rsidRPr="00BC2AB5">
        <w:rPr>
          <w:rFonts w:ascii="Cambria" w:eastAsia="Cambria" w:hAnsi="Cambria" w:cs="Cambria"/>
          <w:b/>
          <w:bCs/>
          <w:i/>
          <w:iCs/>
          <w:spacing w:val="71"/>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de</w:t>
      </w:r>
      <w:r w:rsidRPr="00BC2AB5">
        <w:rPr>
          <w:rFonts w:ascii="Cambria" w:eastAsia="Cambria" w:hAnsi="Cambria" w:cs="Cambria"/>
          <w:b/>
          <w:bCs/>
          <w:i/>
          <w:iCs/>
          <w:w w:val="90"/>
          <w:kern w:val="0"/>
          <w:sz w:val="28"/>
          <w:szCs w:val="28"/>
          <w14:ligatures w14:val="none"/>
        </w:rPr>
        <w:tab/>
      </w:r>
      <w:r w:rsidRPr="00BC2AB5">
        <w:rPr>
          <w:rFonts w:ascii="Cambria" w:eastAsia="Cambria" w:hAnsi="Cambria" w:cs="Cambria"/>
          <w:b/>
          <w:bCs/>
          <w:i/>
          <w:iCs/>
          <w:w w:val="85"/>
          <w:kern w:val="0"/>
          <w:sz w:val="28"/>
          <w:szCs w:val="28"/>
          <w14:ligatures w14:val="none"/>
        </w:rPr>
        <w:t>l'enseignement</w:t>
      </w:r>
      <w:r w:rsidRPr="00BC2AB5">
        <w:rPr>
          <w:rFonts w:ascii="Cambria" w:eastAsia="Cambria" w:hAnsi="Cambria" w:cs="Cambria"/>
          <w:b/>
          <w:bCs/>
          <w:i/>
          <w:iCs/>
          <w:spacing w:val="30"/>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explicite,</w:t>
      </w:r>
      <w:r w:rsidRPr="00BC2AB5">
        <w:rPr>
          <w:rFonts w:ascii="Cambria" w:eastAsia="Cambria" w:hAnsi="Cambria" w:cs="Cambria"/>
          <w:b/>
          <w:bCs/>
          <w:i/>
          <w:iCs/>
          <w:spacing w:val="30"/>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afin</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95"/>
          <w:kern w:val="0"/>
          <w:sz w:val="28"/>
          <w:szCs w:val="28"/>
          <w14:ligatures w14:val="none"/>
        </w:rPr>
        <w:t>d'assurer</w:t>
      </w:r>
      <w:r w:rsidRPr="00BC2AB5">
        <w:rPr>
          <w:rFonts w:ascii="Cambria" w:eastAsia="Cambria" w:hAnsi="Cambria" w:cs="Cambria"/>
          <w:b/>
          <w:bCs/>
          <w:i/>
          <w:iCs/>
          <w:spacing w:val="4"/>
          <w:w w:val="95"/>
          <w:kern w:val="0"/>
          <w:sz w:val="28"/>
          <w:szCs w:val="28"/>
          <w14:ligatures w14:val="none"/>
        </w:rPr>
        <w:t xml:space="preserve"> </w:t>
      </w:r>
      <w:r w:rsidRPr="00BC2AB5">
        <w:rPr>
          <w:rFonts w:ascii="Cambria" w:eastAsia="Cambria" w:hAnsi="Cambria" w:cs="Cambria"/>
          <w:b/>
          <w:bCs/>
          <w:i/>
          <w:iCs/>
          <w:w w:val="95"/>
          <w:kern w:val="0"/>
          <w:sz w:val="28"/>
          <w:szCs w:val="28"/>
          <w14:ligatures w14:val="none"/>
        </w:rPr>
        <w:t>une</w:t>
      </w:r>
      <w:r w:rsidRPr="00BC2AB5">
        <w:rPr>
          <w:rFonts w:ascii="Cambria" w:eastAsia="Cambria" w:hAnsi="Cambria" w:cs="Cambria"/>
          <w:b/>
          <w:bCs/>
          <w:i/>
          <w:iCs/>
          <w:spacing w:val="1"/>
          <w:w w:val="95"/>
          <w:kern w:val="0"/>
          <w:sz w:val="28"/>
          <w:szCs w:val="28"/>
          <w14:ligatures w14:val="none"/>
        </w:rPr>
        <w:t xml:space="preserve"> </w:t>
      </w:r>
      <w:r w:rsidRPr="00BC2AB5">
        <w:rPr>
          <w:rFonts w:ascii="Cambria" w:eastAsia="Cambria" w:hAnsi="Cambria" w:cs="Cambria"/>
          <w:b/>
          <w:bCs/>
          <w:i/>
          <w:iCs/>
          <w:w w:val="95"/>
          <w:kern w:val="0"/>
          <w:sz w:val="28"/>
          <w:szCs w:val="28"/>
          <w14:ligatures w14:val="none"/>
        </w:rPr>
        <w:t>cohérence</w:t>
      </w:r>
      <w:r w:rsidRPr="00BC2AB5">
        <w:rPr>
          <w:rFonts w:ascii="Cambria" w:eastAsia="Cambria" w:hAnsi="Cambria" w:cs="Cambria"/>
          <w:b/>
          <w:bCs/>
          <w:i/>
          <w:iCs/>
          <w:spacing w:val="1"/>
          <w:w w:val="95"/>
          <w:kern w:val="0"/>
          <w:sz w:val="28"/>
          <w:szCs w:val="28"/>
          <w14:ligatures w14:val="none"/>
        </w:rPr>
        <w:t xml:space="preserve"> </w:t>
      </w:r>
      <w:r w:rsidRPr="00BC2AB5">
        <w:rPr>
          <w:rFonts w:ascii="Cambria" w:eastAsia="Cambria" w:hAnsi="Cambria" w:cs="Cambria"/>
          <w:b/>
          <w:bCs/>
          <w:i/>
          <w:iCs/>
          <w:w w:val="95"/>
          <w:kern w:val="0"/>
          <w:sz w:val="28"/>
          <w:szCs w:val="28"/>
          <w14:ligatures w14:val="none"/>
        </w:rPr>
        <w:t>maximale.</w:t>
      </w:r>
    </w:p>
    <w:p w14:paraId="6F38F4DD" w14:textId="3C35402E" w:rsidR="00BC2AB5" w:rsidRPr="00BC2AB5" w:rsidRDefault="00BC2AB5" w:rsidP="002A0CB1">
      <w:pPr>
        <w:autoSpaceDE w:val="0"/>
        <w:autoSpaceDN w:val="0"/>
        <w:spacing w:after="0" w:line="240" w:lineRule="auto"/>
        <w:ind w:left="-567" w:right="-851"/>
        <w:jc w:val="both"/>
        <w:rPr>
          <w:rFonts w:ascii="Cambria" w:eastAsia="Cambria" w:hAnsi="Cambria" w:cs="Cambria"/>
          <w:b/>
          <w:bCs/>
          <w:i/>
          <w:iCs/>
          <w:kern w:val="0"/>
          <w:sz w:val="28"/>
          <w:szCs w:val="28"/>
          <w14:ligatures w14:val="none"/>
        </w:rPr>
      </w:pPr>
      <w:r w:rsidRPr="00BC2AB5">
        <w:rPr>
          <w:rFonts w:ascii="Cambria" w:eastAsia="Cambria" w:hAnsi="Cambria" w:cs="Cambria"/>
          <w:b/>
          <w:bCs/>
          <w:i/>
          <w:iCs/>
          <w:w w:val="85"/>
          <w:kern w:val="0"/>
          <w:sz w:val="28"/>
          <w:szCs w:val="28"/>
          <w14:ligatures w14:val="none"/>
        </w:rPr>
        <w:t>Une vision axée sur la</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recherche de cohérence horizontale</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et</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verticale,</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avec un</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message pédagogique partagé à tous les</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niveaux du système éducatif, est nécessaire</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w w:val="85"/>
          <w:kern w:val="0"/>
          <w:sz w:val="28"/>
          <w:szCs w:val="28"/>
          <w14:ligatures w14:val="none"/>
        </w:rPr>
        <w:t>pour maximiser</w:t>
      </w:r>
      <w:r w:rsidRPr="00BC2AB5">
        <w:rPr>
          <w:rFonts w:ascii="Cambria" w:eastAsia="Cambria" w:hAnsi="Cambria" w:cs="Cambria"/>
          <w:b/>
          <w:bCs/>
          <w:i/>
          <w:iCs/>
          <w:spacing w:val="1"/>
          <w:w w:val="85"/>
          <w:kern w:val="0"/>
          <w:sz w:val="28"/>
          <w:szCs w:val="28"/>
          <w14:ligatures w14:val="none"/>
        </w:rPr>
        <w:t xml:space="preserve"> </w:t>
      </w:r>
      <w:r w:rsidRPr="00BC2AB5">
        <w:rPr>
          <w:rFonts w:ascii="Cambria" w:eastAsia="Cambria" w:hAnsi="Cambria" w:cs="Cambria"/>
          <w:b/>
          <w:bCs/>
          <w:i/>
          <w:iCs/>
          <w:spacing w:val="-1"/>
          <w:w w:val="90"/>
          <w:kern w:val="0"/>
          <w:sz w:val="28"/>
          <w:szCs w:val="28"/>
          <w14:ligatures w14:val="none"/>
        </w:rPr>
        <w:t>l'impact</w:t>
      </w:r>
      <w:r w:rsidRPr="00BC2AB5">
        <w:rPr>
          <w:rFonts w:ascii="Cambria" w:eastAsia="Cambria" w:hAnsi="Cambria" w:cs="Cambria"/>
          <w:b/>
          <w:bCs/>
          <w:i/>
          <w:iCs/>
          <w:spacing w:val="50"/>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de</w:t>
      </w:r>
      <w:r w:rsidRPr="00BC2AB5">
        <w:rPr>
          <w:rFonts w:ascii="Cambria" w:eastAsia="Cambria" w:hAnsi="Cambria" w:cs="Cambria"/>
          <w:b/>
          <w:bCs/>
          <w:i/>
          <w:iCs/>
          <w:spacing w:val="61"/>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la</w:t>
      </w:r>
      <w:r w:rsidRPr="00BC2AB5">
        <w:rPr>
          <w:rFonts w:ascii="Cambria" w:eastAsia="Cambria" w:hAnsi="Cambria" w:cs="Cambria"/>
          <w:b/>
          <w:bCs/>
          <w:i/>
          <w:iCs/>
          <w:spacing w:val="60"/>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formation.</w:t>
      </w:r>
      <w:r w:rsidRPr="00BC2AB5">
        <w:rPr>
          <w:rFonts w:ascii="Cambria" w:eastAsia="Cambria" w:hAnsi="Cambria" w:cs="Cambria"/>
          <w:b/>
          <w:bCs/>
          <w:i/>
          <w:iCs/>
          <w:spacing w:val="-13"/>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Il</w:t>
      </w:r>
      <w:r w:rsidRPr="00BC2AB5">
        <w:rPr>
          <w:rFonts w:ascii="Cambria" w:eastAsia="Cambria" w:hAnsi="Cambria" w:cs="Cambria"/>
          <w:b/>
          <w:bCs/>
          <w:i/>
          <w:iCs/>
          <w:spacing w:val="-14"/>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est</w:t>
      </w:r>
      <w:r w:rsidRPr="00BC2AB5">
        <w:rPr>
          <w:rFonts w:ascii="Cambria" w:eastAsia="Cambria" w:hAnsi="Cambria" w:cs="Cambria"/>
          <w:b/>
          <w:bCs/>
          <w:i/>
          <w:iCs/>
          <w:spacing w:val="-15"/>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crucial</w:t>
      </w:r>
      <w:r w:rsidRPr="00BC2AB5">
        <w:rPr>
          <w:rFonts w:ascii="Cambria" w:eastAsia="Cambria" w:hAnsi="Cambria" w:cs="Cambria"/>
          <w:b/>
          <w:bCs/>
          <w:i/>
          <w:iCs/>
          <w:spacing w:val="-13"/>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que</w:t>
      </w:r>
      <w:r w:rsidRPr="00BC2AB5">
        <w:rPr>
          <w:rFonts w:ascii="Cambria" w:eastAsia="Cambria" w:hAnsi="Cambria" w:cs="Cambria"/>
          <w:b/>
          <w:bCs/>
          <w:i/>
          <w:iCs/>
          <w:spacing w:val="-14"/>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cette</w:t>
      </w:r>
      <w:r w:rsidRPr="00BC2AB5">
        <w:rPr>
          <w:rFonts w:ascii="Cambria" w:eastAsia="Cambria" w:hAnsi="Cambria" w:cs="Cambria"/>
          <w:b/>
          <w:bCs/>
          <w:i/>
          <w:iCs/>
          <w:spacing w:val="-14"/>
          <w:w w:val="90"/>
          <w:kern w:val="0"/>
          <w:sz w:val="28"/>
          <w:szCs w:val="28"/>
          <w14:ligatures w14:val="none"/>
        </w:rPr>
        <w:t xml:space="preserve"> </w:t>
      </w:r>
      <w:r w:rsidRPr="00BC2AB5">
        <w:rPr>
          <w:rFonts w:ascii="Cambria" w:eastAsia="Cambria" w:hAnsi="Cambria" w:cs="Cambria"/>
          <w:b/>
          <w:bCs/>
          <w:i/>
          <w:iCs/>
          <w:w w:val="90"/>
          <w:kern w:val="0"/>
          <w:sz w:val="28"/>
          <w:szCs w:val="28"/>
          <w14:ligatures w14:val="none"/>
        </w:rPr>
        <w:t>cohérence</w:t>
      </w:r>
      <w:r w:rsidR="002A0CB1">
        <w:rPr>
          <w:rFonts w:ascii="Cambria" w:eastAsia="Cambria" w:hAnsi="Cambria" w:cs="Cambria"/>
          <w:b/>
          <w:bCs/>
          <w:i/>
          <w:iCs/>
          <w:kern w:val="0"/>
          <w:sz w:val="28"/>
          <w:szCs w:val="28"/>
          <w14:ligatures w14:val="none"/>
        </w:rPr>
        <w:t xml:space="preserve"> </w:t>
      </w:r>
      <w:r w:rsidRPr="00BC2AB5">
        <w:rPr>
          <w:rFonts w:ascii="Cambria" w:eastAsia="Cambria" w:hAnsi="Cambria" w:cs="Cambria"/>
          <w:b/>
          <w:bCs/>
          <w:i/>
          <w:iCs/>
          <w:w w:val="85"/>
          <w:kern w:val="0"/>
          <w:sz w:val="28"/>
          <w:szCs w:val="28"/>
          <w14:ligatures w14:val="none"/>
        </w:rPr>
        <w:t xml:space="preserve">soit présente de la classe à l'école, à l'ensemble des classes et des écoles, jusqu'au ministère et aux institutions de formation des </w:t>
      </w:r>
      <w:proofErr w:type="gramStart"/>
      <w:r w:rsidRPr="00BC2AB5">
        <w:rPr>
          <w:rFonts w:ascii="Cambria" w:eastAsia="Cambria" w:hAnsi="Cambria" w:cs="Cambria"/>
          <w:b/>
          <w:bCs/>
          <w:i/>
          <w:iCs/>
          <w:w w:val="85"/>
          <w:kern w:val="0"/>
          <w:sz w:val="28"/>
          <w:szCs w:val="28"/>
          <w14:ligatures w14:val="none"/>
        </w:rPr>
        <w:t>enseignants ,</w:t>
      </w:r>
      <w:proofErr w:type="gramEnd"/>
      <w:r w:rsidRPr="00BC2AB5">
        <w:rPr>
          <w:rFonts w:ascii="Cambria" w:eastAsia="Cambria" w:hAnsi="Cambria" w:cs="Cambria"/>
          <w:b/>
          <w:bCs/>
          <w:i/>
          <w:iCs/>
          <w:w w:val="85"/>
          <w:kern w:val="0"/>
          <w:sz w:val="28"/>
          <w:szCs w:val="28"/>
          <w14:ligatures w14:val="none"/>
        </w:rPr>
        <w:t xml:space="preserve"> pour garantir une efficacité optimale de la formation des enseignants.</w:t>
      </w:r>
    </w:p>
    <w:p w14:paraId="7716B226" w14:textId="77777777" w:rsidR="00BC2AB5" w:rsidRPr="00BC2AB5" w:rsidRDefault="00BC2AB5" w:rsidP="002A0CB1">
      <w:pPr>
        <w:autoSpaceDE w:val="0"/>
        <w:autoSpaceDN w:val="0"/>
        <w:spacing w:after="0" w:line="240" w:lineRule="auto"/>
        <w:ind w:left="-567" w:right="-851"/>
        <w:jc w:val="both"/>
        <w:rPr>
          <w:rFonts w:ascii="Cambria" w:eastAsia="Cambria" w:hAnsi="Cambria" w:cs="Cambria"/>
          <w:b/>
          <w:bCs/>
          <w:i/>
          <w:iCs/>
          <w:w w:val="85"/>
          <w:kern w:val="0"/>
          <w:sz w:val="28"/>
          <w:szCs w:val="28"/>
          <w14:ligatures w14:val="none"/>
        </w:rPr>
      </w:pPr>
      <w:r w:rsidRPr="00BC2AB5">
        <w:rPr>
          <w:rFonts w:ascii="Cambria" w:eastAsia="Cambria" w:hAnsi="Cambria" w:cs="Cambria"/>
          <w:b/>
          <w:bCs/>
          <w:i/>
          <w:iCs/>
          <w:w w:val="85"/>
          <w:kern w:val="0"/>
          <w:sz w:val="28"/>
          <w:szCs w:val="28"/>
          <w14:ligatures w14:val="none"/>
        </w:rPr>
        <w:t xml:space="preserve">En conclusion, l'utilisation d'un enseignement structuré ou explicite au niveau de la classe est une méthode efficace et économique pour améliorer le système d'enseignement- apprentissage et favoriser la réussite scolaire des élèves. Pour un effet encore plus marqué, il est recommandé de diffuser cette approche à l'échelle des écoles et de tout le système </w:t>
      </w:r>
      <w:proofErr w:type="gramStart"/>
      <w:r w:rsidRPr="00BC2AB5">
        <w:rPr>
          <w:rFonts w:ascii="Cambria" w:eastAsia="Cambria" w:hAnsi="Cambria" w:cs="Cambria"/>
          <w:b/>
          <w:bCs/>
          <w:i/>
          <w:iCs/>
          <w:w w:val="85"/>
          <w:kern w:val="0"/>
          <w:sz w:val="28"/>
          <w:szCs w:val="28"/>
          <w14:ligatures w14:val="none"/>
        </w:rPr>
        <w:t>éducatif ,</w:t>
      </w:r>
      <w:proofErr w:type="gramEnd"/>
      <w:r w:rsidRPr="00BC2AB5">
        <w:rPr>
          <w:rFonts w:ascii="Cambria" w:eastAsia="Cambria" w:hAnsi="Cambria" w:cs="Cambria"/>
          <w:b/>
          <w:bCs/>
          <w:i/>
          <w:iCs/>
          <w:w w:val="85"/>
          <w:kern w:val="0"/>
          <w:sz w:val="28"/>
          <w:szCs w:val="28"/>
          <w14:ligatures w14:val="none"/>
        </w:rPr>
        <w:t xml:space="preserve"> comme illustré dans le modèle général d'enseignement efficace pour les écoles présenté.</w:t>
      </w:r>
    </w:p>
    <w:p w14:paraId="1FADB5C4" w14:textId="3CBD635A" w:rsidR="00BC2AB5" w:rsidRDefault="00BC2AB5" w:rsidP="002A0CB1">
      <w:pPr>
        <w:spacing w:after="0" w:line="240" w:lineRule="auto"/>
        <w:ind w:left="-567" w:right="-851"/>
        <w:jc w:val="both"/>
        <w:rPr>
          <w:rFonts w:ascii="Cambria" w:eastAsia="Cambria" w:hAnsi="Cambria" w:cs="Cambria"/>
          <w:b/>
          <w:bCs/>
          <w:i/>
          <w:iCs/>
          <w:w w:val="85"/>
          <w:kern w:val="0"/>
          <w:sz w:val="28"/>
          <w:szCs w:val="28"/>
          <w14:ligatures w14:val="none"/>
        </w:rPr>
      </w:pPr>
      <w:r w:rsidRPr="009B7D14">
        <w:rPr>
          <w:rFonts w:ascii="Cambria" w:eastAsia="Cambria" w:hAnsi="Cambria" w:cs="Cambria"/>
          <w:b/>
          <w:bCs/>
          <w:i/>
          <w:iCs/>
          <w:w w:val="85"/>
          <w:kern w:val="0"/>
          <w:sz w:val="28"/>
          <w:szCs w:val="28"/>
          <w14:ligatures w14:val="none"/>
        </w:rPr>
        <w:t>Les</w:t>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t>stratégies</w:t>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t>présentées</w:t>
      </w:r>
      <w:r w:rsidRPr="009B7D14">
        <w:rPr>
          <w:rFonts w:ascii="Cambria" w:eastAsia="Cambria" w:hAnsi="Cambria" w:cs="Cambria"/>
          <w:b/>
          <w:bCs/>
          <w:i/>
          <w:iCs/>
          <w:w w:val="85"/>
          <w:kern w:val="0"/>
          <w:sz w:val="28"/>
          <w:szCs w:val="28"/>
          <w14:ligatures w14:val="none"/>
        </w:rPr>
        <w:tab/>
        <w:t>dans</w:t>
      </w:r>
      <w:r w:rsidRPr="009B7D14">
        <w:rPr>
          <w:rFonts w:ascii="Cambria" w:eastAsia="Cambria" w:hAnsi="Cambria" w:cs="Cambria"/>
          <w:b/>
          <w:bCs/>
          <w:i/>
          <w:iCs/>
          <w:w w:val="85"/>
          <w:kern w:val="0"/>
          <w:sz w:val="28"/>
          <w:szCs w:val="28"/>
          <w14:ligatures w14:val="none"/>
        </w:rPr>
        <w:tab/>
        <w:t>les</w:t>
      </w:r>
      <w:r w:rsidRPr="009B7D14">
        <w:rPr>
          <w:rFonts w:ascii="Cambria" w:eastAsia="Cambria" w:hAnsi="Cambria" w:cs="Cambria"/>
          <w:b/>
          <w:bCs/>
          <w:i/>
          <w:iCs/>
          <w:w w:val="85"/>
          <w:kern w:val="0"/>
          <w:sz w:val="28"/>
          <w:szCs w:val="28"/>
          <w14:ligatures w14:val="none"/>
        </w:rPr>
        <w:tab/>
        <w:t>pages</w:t>
      </w:r>
      <w:r w:rsidRPr="009B7D14">
        <w:rPr>
          <w:rFonts w:ascii="Cambria" w:eastAsia="Cambria" w:hAnsi="Cambria" w:cs="Cambria"/>
          <w:b/>
          <w:bCs/>
          <w:i/>
          <w:iCs/>
          <w:w w:val="85"/>
          <w:kern w:val="0"/>
          <w:sz w:val="28"/>
          <w:szCs w:val="28"/>
          <w14:ligatures w14:val="none"/>
        </w:rPr>
        <w:tab/>
      </w:r>
      <w:proofErr w:type="gramStart"/>
      <w:r w:rsidRPr="009B7D14">
        <w:rPr>
          <w:rFonts w:ascii="Cambria" w:eastAsia="Cambria" w:hAnsi="Cambria" w:cs="Cambria"/>
          <w:b/>
          <w:bCs/>
          <w:i/>
          <w:iCs/>
          <w:w w:val="85"/>
          <w:kern w:val="0"/>
          <w:sz w:val="28"/>
          <w:szCs w:val="28"/>
          <w14:ligatures w14:val="none"/>
        </w:rPr>
        <w:t>suivantes ,</w:t>
      </w:r>
      <w:proofErr w:type="gramEnd"/>
      <w:r w:rsidRPr="009B7D14">
        <w:rPr>
          <w:rFonts w:ascii="Cambria" w:eastAsia="Cambria" w:hAnsi="Cambria" w:cs="Cambria"/>
          <w:b/>
          <w:bCs/>
          <w:i/>
          <w:iCs/>
          <w:w w:val="85"/>
          <w:kern w:val="0"/>
          <w:sz w:val="28"/>
          <w:szCs w:val="28"/>
          <w14:ligatures w14:val="none"/>
        </w:rPr>
        <w:t xml:space="preserve"> regroupées</w:t>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t>en</w:t>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t>fonction des trois dimensions indispensables liées</w:t>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t>à</w:t>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t>l'enseignement</w:t>
      </w:r>
      <w:r w:rsidRPr="009B7D14">
        <w:rPr>
          <w:rFonts w:ascii="Cambria" w:eastAsia="Cambria" w:hAnsi="Cambria" w:cs="Cambria"/>
          <w:b/>
          <w:bCs/>
          <w:i/>
          <w:iCs/>
          <w:w w:val="85"/>
          <w:kern w:val="0"/>
          <w:sz w:val="28"/>
          <w:szCs w:val="28"/>
          <w14:ligatures w14:val="none"/>
        </w:rPr>
        <w:tab/>
        <w:t>efficace, sont décrites de manière concise</w:t>
      </w:r>
      <w:r w:rsidRPr="009B7D14">
        <w:rPr>
          <w:rFonts w:ascii="Cambria" w:eastAsia="Cambria" w:hAnsi="Cambria" w:cs="Cambria"/>
          <w:b/>
          <w:bCs/>
          <w:i/>
          <w:iCs/>
          <w:w w:val="85"/>
          <w:kern w:val="0"/>
          <w:sz w:val="28"/>
          <w:szCs w:val="28"/>
          <w14:ligatures w14:val="none"/>
        </w:rPr>
        <w:tab/>
        <w:t>avec</w:t>
      </w:r>
      <w:r w:rsidRPr="009B7D14">
        <w:rPr>
          <w:rFonts w:ascii="Cambria" w:eastAsia="Cambria" w:hAnsi="Cambria" w:cs="Cambria"/>
          <w:b/>
          <w:bCs/>
          <w:i/>
          <w:iCs/>
          <w:w w:val="85"/>
          <w:kern w:val="0"/>
          <w:sz w:val="28"/>
          <w:szCs w:val="28"/>
          <w14:ligatures w14:val="none"/>
        </w:rPr>
        <w:tab/>
        <w:t>un accent sur leur application concrète plutôt que</w:t>
      </w:r>
      <w:r w:rsidRPr="009B7D14">
        <w:rPr>
          <w:rFonts w:ascii="Cambria" w:eastAsia="Cambria" w:hAnsi="Cambria" w:cs="Cambria"/>
          <w:b/>
          <w:bCs/>
          <w:i/>
          <w:iCs/>
          <w:w w:val="85"/>
          <w:kern w:val="0"/>
          <w:sz w:val="28"/>
          <w:szCs w:val="28"/>
          <w14:ligatures w14:val="none"/>
        </w:rPr>
        <w:tab/>
        <w:t>sur des considérations théoriques. Cet ouvrage constitue une synthèse des travaux menés depuis plus de 20 ans sur l'efficacité</w:t>
      </w:r>
      <w:r w:rsidRPr="009B7D14">
        <w:rPr>
          <w:rFonts w:ascii="Cambria" w:eastAsia="Cambria" w:hAnsi="Cambria" w:cs="Cambria"/>
          <w:b/>
          <w:bCs/>
          <w:i/>
          <w:iCs/>
          <w:w w:val="85"/>
          <w:kern w:val="0"/>
          <w:sz w:val="28"/>
          <w:szCs w:val="28"/>
          <w14:ligatures w14:val="none"/>
        </w:rPr>
        <w:tab/>
        <w:t>de</w:t>
      </w:r>
      <w:r w:rsidRPr="009B7D14">
        <w:rPr>
          <w:rFonts w:ascii="Cambria" w:eastAsia="Cambria" w:hAnsi="Cambria" w:cs="Cambria"/>
          <w:b/>
          <w:bCs/>
          <w:i/>
          <w:iCs/>
          <w:w w:val="85"/>
          <w:kern w:val="0"/>
          <w:sz w:val="28"/>
          <w:szCs w:val="28"/>
          <w14:ligatures w14:val="none"/>
        </w:rPr>
        <w:tab/>
      </w:r>
      <w:r w:rsidRPr="009B7D14">
        <w:rPr>
          <w:rFonts w:ascii="Cambria" w:eastAsia="Cambria" w:hAnsi="Cambria" w:cs="Cambria"/>
          <w:b/>
          <w:bCs/>
          <w:i/>
          <w:iCs/>
          <w:w w:val="85"/>
          <w:kern w:val="0"/>
          <w:sz w:val="28"/>
          <w:szCs w:val="28"/>
          <w14:ligatures w14:val="none"/>
        </w:rPr>
        <w:tab/>
        <w:t>l'enseignement et des écoles, et les références sont fournies pour ceux qui souhaitent approfondir le sujet</w:t>
      </w:r>
    </w:p>
    <w:p w14:paraId="4D6B17C6" w14:textId="77777777" w:rsidR="00834EF1" w:rsidRDefault="00834EF1" w:rsidP="002A0CB1">
      <w:pPr>
        <w:spacing w:after="0" w:line="240" w:lineRule="auto"/>
        <w:ind w:left="-567" w:right="-851"/>
        <w:jc w:val="both"/>
        <w:rPr>
          <w:rFonts w:ascii="Cambria" w:eastAsia="Cambria" w:hAnsi="Cambria" w:cs="Cambria"/>
          <w:b/>
          <w:bCs/>
          <w:i/>
          <w:iCs/>
          <w:w w:val="85"/>
          <w:kern w:val="0"/>
          <w:sz w:val="28"/>
          <w:szCs w:val="28"/>
          <w14:ligatures w14:val="none"/>
        </w:rPr>
      </w:pPr>
    </w:p>
    <w:p w14:paraId="4DEE9A45" w14:textId="77777777" w:rsidR="00834EF1" w:rsidRDefault="00834EF1" w:rsidP="002A0CB1">
      <w:pPr>
        <w:spacing w:after="0" w:line="240" w:lineRule="auto"/>
        <w:ind w:left="-567" w:right="-851"/>
        <w:jc w:val="both"/>
        <w:rPr>
          <w:rFonts w:ascii="Cambria" w:eastAsia="Cambria" w:hAnsi="Cambria" w:cs="Cambria"/>
          <w:b/>
          <w:bCs/>
          <w:i/>
          <w:iCs/>
          <w:w w:val="85"/>
          <w:kern w:val="0"/>
          <w:sz w:val="28"/>
          <w:szCs w:val="28"/>
          <w14:ligatures w14:val="none"/>
        </w:rPr>
      </w:pPr>
    </w:p>
    <w:p w14:paraId="2157B4DF" w14:textId="77777777" w:rsidR="00834EF1" w:rsidRDefault="00834EF1" w:rsidP="002A0CB1">
      <w:pPr>
        <w:spacing w:after="0" w:line="240" w:lineRule="auto"/>
        <w:ind w:left="-567" w:right="-851"/>
        <w:jc w:val="both"/>
        <w:rPr>
          <w:rFonts w:ascii="Cambria" w:eastAsia="Cambria" w:hAnsi="Cambria" w:cs="Cambria"/>
          <w:b/>
          <w:bCs/>
          <w:i/>
          <w:iCs/>
          <w:w w:val="85"/>
          <w:kern w:val="0"/>
          <w:sz w:val="28"/>
          <w:szCs w:val="28"/>
          <w14:ligatures w14:val="none"/>
        </w:rPr>
      </w:pPr>
    </w:p>
    <w:p w14:paraId="0D7C426E" w14:textId="77777777" w:rsidR="00834EF1" w:rsidRDefault="00834EF1" w:rsidP="002A0CB1">
      <w:pPr>
        <w:spacing w:after="0" w:line="240" w:lineRule="auto"/>
        <w:ind w:left="-567" w:right="-851"/>
        <w:jc w:val="both"/>
        <w:rPr>
          <w:rFonts w:ascii="Cambria" w:eastAsia="Cambria" w:hAnsi="Cambria" w:cs="Cambria"/>
          <w:b/>
          <w:bCs/>
          <w:i/>
          <w:iCs/>
          <w:w w:val="85"/>
          <w:kern w:val="0"/>
          <w:sz w:val="28"/>
          <w:szCs w:val="28"/>
          <w14:ligatures w14:val="none"/>
        </w:rPr>
      </w:pPr>
    </w:p>
    <w:p w14:paraId="5BADB757" w14:textId="77777777" w:rsidR="00834EF1" w:rsidRDefault="00834EF1" w:rsidP="002A0CB1">
      <w:pPr>
        <w:spacing w:after="0" w:line="240" w:lineRule="auto"/>
        <w:ind w:left="-567" w:right="-851"/>
        <w:jc w:val="both"/>
        <w:rPr>
          <w:rFonts w:ascii="Cambria" w:eastAsia="Cambria" w:hAnsi="Cambria" w:cs="Cambria"/>
          <w:b/>
          <w:bCs/>
          <w:i/>
          <w:iCs/>
          <w:w w:val="85"/>
          <w:kern w:val="0"/>
          <w:sz w:val="28"/>
          <w:szCs w:val="28"/>
          <w14:ligatures w14:val="none"/>
        </w:rPr>
      </w:pPr>
    </w:p>
    <w:p w14:paraId="1199F75D" w14:textId="2DDDC5E5" w:rsidR="00834EF1" w:rsidRDefault="00834EF1" w:rsidP="002A0CB1">
      <w:pPr>
        <w:spacing w:after="0" w:line="240" w:lineRule="auto"/>
        <w:ind w:left="-567" w:right="-851"/>
        <w:jc w:val="both"/>
        <w:rPr>
          <w:noProof/>
        </w:rPr>
      </w:pPr>
      <w:r>
        <w:rPr>
          <w:noProof/>
        </w:rPr>
        <w:lastRenderedPageBreak/>
        <w:drawing>
          <wp:inline distT="0" distB="0" distL="0" distR="0" wp14:anchorId="2FFD9DC3" wp14:editId="329938D1">
            <wp:extent cx="6774180" cy="3200400"/>
            <wp:effectExtent l="38100" t="0" r="45720" b="0"/>
            <wp:docPr id="560030069"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251DD757" w14:textId="3DBD2C21" w:rsidR="00834EF1" w:rsidRPr="000A6D84" w:rsidRDefault="00834EF1" w:rsidP="00834EF1">
      <w:pPr>
        <w:tabs>
          <w:tab w:val="left" w:pos="5640"/>
        </w:tabs>
        <w:rPr>
          <w:sz w:val="36"/>
          <w:szCs w:val="36"/>
        </w:rPr>
      </w:pPr>
      <w:r w:rsidRPr="000A6D84">
        <w:rPr>
          <w:sz w:val="36"/>
          <w:szCs w:val="36"/>
        </w:rPr>
        <w:t xml:space="preserve">Vers un modèle général </w:t>
      </w:r>
      <w:r w:rsidR="000A6D84" w:rsidRPr="000A6D84">
        <w:rPr>
          <w:sz w:val="36"/>
          <w:szCs w:val="36"/>
        </w:rPr>
        <w:t xml:space="preserve">d’enseignement efficace </w:t>
      </w:r>
    </w:p>
    <w:sectPr w:rsidR="00834EF1" w:rsidRPr="000A6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F82E39"/>
    <w:multiLevelType w:val="hybridMultilevel"/>
    <w:tmpl w:val="B57AACBE"/>
    <w:lvl w:ilvl="0" w:tplc="0FAE0C56">
      <w:start w:val="3"/>
      <w:numFmt w:val="bullet"/>
      <w:lvlText w:val="-"/>
      <w:lvlJc w:val="left"/>
      <w:pPr>
        <w:ind w:left="-207" w:hanging="360"/>
      </w:pPr>
      <w:rPr>
        <w:rFonts w:ascii="Cambria" w:eastAsia="Cambria" w:hAnsi="Cambria" w:cs="Cambria"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 w15:restartNumberingAfterBreak="0">
    <w:nsid w:val="67A1601B"/>
    <w:multiLevelType w:val="hybridMultilevel"/>
    <w:tmpl w:val="5BCAAD42"/>
    <w:lvl w:ilvl="0" w:tplc="DBA6F6E6">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 w15:restartNumberingAfterBreak="0">
    <w:nsid w:val="717D2095"/>
    <w:multiLevelType w:val="hybridMultilevel"/>
    <w:tmpl w:val="D54434EA"/>
    <w:lvl w:ilvl="0" w:tplc="ACC804E2">
      <w:start w:val="3"/>
      <w:numFmt w:val="bullet"/>
      <w:lvlText w:val=""/>
      <w:lvlJc w:val="left"/>
      <w:pPr>
        <w:ind w:left="-207" w:hanging="360"/>
      </w:pPr>
      <w:rPr>
        <w:rFonts w:ascii="Symbol" w:eastAsia="Cambria" w:hAnsi="Symbol" w:cs="Cambria" w:hint="default"/>
        <w:u w:val="single"/>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num w:numId="1" w16cid:durableId="1652521554">
    <w:abstractNumId w:val="1"/>
  </w:num>
  <w:num w:numId="2" w16cid:durableId="1598706965">
    <w:abstractNumId w:val="2"/>
  </w:num>
  <w:num w:numId="3" w16cid:durableId="193161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B5"/>
    <w:rsid w:val="000A6D84"/>
    <w:rsid w:val="002547DF"/>
    <w:rsid w:val="002A0CB1"/>
    <w:rsid w:val="004D69E3"/>
    <w:rsid w:val="00733C7E"/>
    <w:rsid w:val="00834EF1"/>
    <w:rsid w:val="00BC2AB5"/>
    <w:rsid w:val="00C66627"/>
    <w:rsid w:val="00F742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F416"/>
  <w15:chartTrackingRefBased/>
  <w15:docId w15:val="{AA172A8B-C0C2-4B78-A8FE-FAF6B95C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2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C1D38B-821A-4012-B4DE-657A1035D210}" type="doc">
      <dgm:prSet loTypeId="urn:microsoft.com/office/officeart/2005/8/layout/hList1" loCatId="list" qsTypeId="urn:microsoft.com/office/officeart/2005/8/quickstyle/simple1" qsCatId="simple" csTypeId="urn:microsoft.com/office/officeart/2005/8/colors/colorful3" csCatId="colorful" phldr="1"/>
      <dgm:spPr/>
      <dgm:t>
        <a:bodyPr/>
        <a:lstStyle/>
        <a:p>
          <a:endParaRPr lang="fr-FR"/>
        </a:p>
      </dgm:t>
    </dgm:pt>
    <dgm:pt modelId="{315A3B60-3FAD-4A59-884B-77DF9B5B1F8B}">
      <dgm:prSet phldrT="[Texte]"/>
      <dgm:spPr/>
      <dgm:t>
        <a:bodyPr/>
        <a:lstStyle/>
        <a:p>
          <a:r>
            <a:rPr lang="fr-FR"/>
            <a:t>environnement scolaire </a:t>
          </a:r>
        </a:p>
      </dgm:t>
    </dgm:pt>
    <dgm:pt modelId="{0A6F2F2E-10F4-4677-977C-BB2E342E10D3}" type="parTrans" cxnId="{5A61D5AE-AE77-4D59-A35E-21D5AFFEF9F9}">
      <dgm:prSet/>
      <dgm:spPr/>
      <dgm:t>
        <a:bodyPr/>
        <a:lstStyle/>
        <a:p>
          <a:endParaRPr lang="fr-FR"/>
        </a:p>
      </dgm:t>
    </dgm:pt>
    <dgm:pt modelId="{A2E1C547-9920-49AE-8CBA-46844FD911AF}" type="sibTrans" cxnId="{5A61D5AE-AE77-4D59-A35E-21D5AFFEF9F9}">
      <dgm:prSet/>
      <dgm:spPr/>
      <dgm:t>
        <a:bodyPr/>
        <a:lstStyle/>
        <a:p>
          <a:endParaRPr lang="fr-FR"/>
        </a:p>
      </dgm:t>
    </dgm:pt>
    <dgm:pt modelId="{5037409B-2991-49C6-98E3-9B48A21A82E8}">
      <dgm:prSet phldrT="[Texte]"/>
      <dgm:spPr/>
      <dgm:t>
        <a:bodyPr/>
        <a:lstStyle/>
        <a:p>
          <a:r>
            <a:rPr lang="fr-FR"/>
            <a:t>structure éducative </a:t>
          </a:r>
        </a:p>
      </dgm:t>
    </dgm:pt>
    <dgm:pt modelId="{3FBAB65D-9739-462E-A907-4287FA2A397D}" type="parTrans" cxnId="{8A16E681-8A17-425D-8020-6BFFEC4C1EE7}">
      <dgm:prSet/>
      <dgm:spPr/>
      <dgm:t>
        <a:bodyPr/>
        <a:lstStyle/>
        <a:p>
          <a:endParaRPr lang="fr-FR"/>
        </a:p>
      </dgm:t>
    </dgm:pt>
    <dgm:pt modelId="{D7F58AD6-2442-436C-BF57-9C5AE2908661}" type="sibTrans" cxnId="{8A16E681-8A17-425D-8020-6BFFEC4C1EE7}">
      <dgm:prSet/>
      <dgm:spPr/>
      <dgm:t>
        <a:bodyPr/>
        <a:lstStyle/>
        <a:p>
          <a:endParaRPr lang="fr-FR"/>
        </a:p>
      </dgm:t>
    </dgm:pt>
    <dgm:pt modelId="{7A91D39C-A348-4CB5-9F41-B05411375749}">
      <dgm:prSet phldrT="[Texte]"/>
      <dgm:spPr/>
      <dgm:t>
        <a:bodyPr/>
        <a:lstStyle/>
        <a:p>
          <a:r>
            <a:rPr lang="fr-FR"/>
            <a:t>formation </a:t>
          </a:r>
        </a:p>
      </dgm:t>
    </dgm:pt>
    <dgm:pt modelId="{C6B8D5D7-E1B7-4816-AA9B-9DB6B7D55588}" type="parTrans" cxnId="{E76EE749-F14F-4312-BB26-5FB8BFD03E1B}">
      <dgm:prSet/>
      <dgm:spPr/>
      <dgm:t>
        <a:bodyPr/>
        <a:lstStyle/>
        <a:p>
          <a:endParaRPr lang="fr-FR"/>
        </a:p>
      </dgm:t>
    </dgm:pt>
    <dgm:pt modelId="{3620E2CB-C57C-4ACC-8479-E9FB1CCF5C30}" type="sibTrans" cxnId="{E76EE749-F14F-4312-BB26-5FB8BFD03E1B}">
      <dgm:prSet/>
      <dgm:spPr/>
      <dgm:t>
        <a:bodyPr/>
        <a:lstStyle/>
        <a:p>
          <a:endParaRPr lang="fr-FR"/>
        </a:p>
      </dgm:t>
    </dgm:pt>
    <dgm:pt modelId="{0F4B3F59-D1A0-47AB-B542-BD1492EC7682}">
      <dgm:prSet phldrT="[Texte]"/>
      <dgm:spPr/>
      <dgm:t>
        <a:bodyPr/>
        <a:lstStyle/>
        <a:p>
          <a:r>
            <a:rPr lang="fr-FR"/>
            <a:t>école : effet école  </a:t>
          </a:r>
        </a:p>
      </dgm:t>
    </dgm:pt>
    <dgm:pt modelId="{B42D5876-5F29-4595-8F71-D3A89B83720F}" type="parTrans" cxnId="{B7E7F773-8F30-4D15-95CB-1E765C7435DB}">
      <dgm:prSet/>
      <dgm:spPr/>
      <dgm:t>
        <a:bodyPr/>
        <a:lstStyle/>
        <a:p>
          <a:endParaRPr lang="fr-FR"/>
        </a:p>
      </dgm:t>
    </dgm:pt>
    <dgm:pt modelId="{8BC1F20B-7FBD-490E-B1C1-31DBCD6D28A0}" type="sibTrans" cxnId="{B7E7F773-8F30-4D15-95CB-1E765C7435DB}">
      <dgm:prSet/>
      <dgm:spPr/>
      <dgm:t>
        <a:bodyPr/>
        <a:lstStyle/>
        <a:p>
          <a:endParaRPr lang="fr-FR"/>
        </a:p>
      </dgm:t>
    </dgm:pt>
    <dgm:pt modelId="{1484806F-5079-4938-A788-541A218D91CB}">
      <dgm:prSet phldrT="[Texte]"/>
      <dgm:spPr/>
      <dgm:t>
        <a:bodyPr/>
        <a:lstStyle/>
        <a:p>
          <a:r>
            <a:rPr lang="fr-FR"/>
            <a:t>direction </a:t>
          </a:r>
        </a:p>
      </dgm:t>
    </dgm:pt>
    <dgm:pt modelId="{8263300E-3626-43EC-B89A-1FC9D392F037}" type="parTrans" cxnId="{4A9DCF5F-AC55-4614-AC53-890B22B7C71B}">
      <dgm:prSet/>
      <dgm:spPr/>
      <dgm:t>
        <a:bodyPr/>
        <a:lstStyle/>
        <a:p>
          <a:endParaRPr lang="fr-FR"/>
        </a:p>
      </dgm:t>
    </dgm:pt>
    <dgm:pt modelId="{6BDA6A9F-A649-4782-86FE-7EF312E3BB62}" type="sibTrans" cxnId="{4A9DCF5F-AC55-4614-AC53-890B22B7C71B}">
      <dgm:prSet/>
      <dgm:spPr/>
      <dgm:t>
        <a:bodyPr/>
        <a:lstStyle/>
        <a:p>
          <a:endParaRPr lang="fr-FR"/>
        </a:p>
      </dgm:t>
    </dgm:pt>
    <dgm:pt modelId="{FDD106FD-BFFE-4F97-9F77-11AFE8051DE1}">
      <dgm:prSet phldrT="[Texte]"/>
      <dgm:spPr/>
      <dgm:t>
        <a:bodyPr/>
        <a:lstStyle/>
        <a:p>
          <a:r>
            <a:rPr lang="fr-FR"/>
            <a:t>enseignants assemblées et conseils d'enseignants </a:t>
          </a:r>
        </a:p>
      </dgm:t>
    </dgm:pt>
    <dgm:pt modelId="{7A5F13AB-DC09-4959-BC46-17BC0CCEAA29}" type="parTrans" cxnId="{FFE6E04A-036A-4E45-9F0B-5338DB5D9B4D}">
      <dgm:prSet/>
      <dgm:spPr/>
      <dgm:t>
        <a:bodyPr/>
        <a:lstStyle/>
        <a:p>
          <a:endParaRPr lang="fr-FR"/>
        </a:p>
      </dgm:t>
    </dgm:pt>
    <dgm:pt modelId="{BB93BCC0-D5EC-4D52-A12F-84534F86681E}" type="sibTrans" cxnId="{FFE6E04A-036A-4E45-9F0B-5338DB5D9B4D}">
      <dgm:prSet/>
      <dgm:spPr/>
      <dgm:t>
        <a:bodyPr/>
        <a:lstStyle/>
        <a:p>
          <a:endParaRPr lang="fr-FR"/>
        </a:p>
      </dgm:t>
    </dgm:pt>
    <dgm:pt modelId="{99D66875-BED4-4F83-8053-05787DAEA542}">
      <dgm:prSet phldrT="[Texte]"/>
      <dgm:spPr/>
      <dgm:t>
        <a:bodyPr/>
        <a:lstStyle/>
        <a:p>
          <a:r>
            <a:rPr lang="fr-FR"/>
            <a:t>classe effet maitre  </a:t>
          </a:r>
        </a:p>
      </dgm:t>
    </dgm:pt>
    <dgm:pt modelId="{10F0CAFB-5222-4F6B-B1E5-64013D751834}" type="parTrans" cxnId="{6B4CE5C3-89E4-4E8C-91D6-23729ACE9E57}">
      <dgm:prSet/>
      <dgm:spPr/>
      <dgm:t>
        <a:bodyPr/>
        <a:lstStyle/>
        <a:p>
          <a:endParaRPr lang="fr-FR"/>
        </a:p>
      </dgm:t>
    </dgm:pt>
    <dgm:pt modelId="{1DCF502F-EC46-4F0D-8642-0B52E4B98BCE}" type="sibTrans" cxnId="{6B4CE5C3-89E4-4E8C-91D6-23729ACE9E57}">
      <dgm:prSet/>
      <dgm:spPr/>
      <dgm:t>
        <a:bodyPr/>
        <a:lstStyle/>
        <a:p>
          <a:endParaRPr lang="fr-FR"/>
        </a:p>
      </dgm:t>
    </dgm:pt>
    <dgm:pt modelId="{60C09B86-689C-4B9A-9801-681E9DC1503E}">
      <dgm:prSet phldrT="[Texte]"/>
      <dgm:spPr/>
      <dgm:t>
        <a:bodyPr/>
        <a:lstStyle/>
        <a:p>
          <a:r>
            <a:rPr lang="fr-FR"/>
            <a:t>enseignement explicite </a:t>
          </a:r>
        </a:p>
      </dgm:t>
    </dgm:pt>
    <dgm:pt modelId="{635E1BE5-7DB7-4AFE-977D-640CC8047700}" type="parTrans" cxnId="{1AA56ACD-4247-4F26-933A-2C6E98AC97CB}">
      <dgm:prSet/>
      <dgm:spPr/>
      <dgm:t>
        <a:bodyPr/>
        <a:lstStyle/>
        <a:p>
          <a:endParaRPr lang="fr-FR"/>
        </a:p>
      </dgm:t>
    </dgm:pt>
    <dgm:pt modelId="{4E0B1009-7EB3-405E-8F48-78CFD84263BD}" type="sibTrans" cxnId="{1AA56ACD-4247-4F26-933A-2C6E98AC97CB}">
      <dgm:prSet/>
      <dgm:spPr/>
      <dgm:t>
        <a:bodyPr/>
        <a:lstStyle/>
        <a:p>
          <a:endParaRPr lang="fr-FR"/>
        </a:p>
      </dgm:t>
    </dgm:pt>
    <dgm:pt modelId="{7703FE85-78DB-40C7-94D0-CFB951B82E5B}">
      <dgm:prSet phldrT="[Texte]"/>
      <dgm:spPr/>
      <dgm:t>
        <a:bodyPr/>
        <a:lstStyle/>
        <a:p>
          <a:r>
            <a:rPr lang="fr-FR"/>
            <a:t>gestion de la classe /des apprentissages /des compoertements </a:t>
          </a:r>
        </a:p>
      </dgm:t>
    </dgm:pt>
    <dgm:pt modelId="{31CAD522-1847-457F-B1DD-0B46765D025B}" type="parTrans" cxnId="{55FA14B6-9BB7-4E61-A6FB-00557B698B7B}">
      <dgm:prSet/>
      <dgm:spPr/>
      <dgm:t>
        <a:bodyPr/>
        <a:lstStyle/>
        <a:p>
          <a:endParaRPr lang="fr-FR"/>
        </a:p>
      </dgm:t>
    </dgm:pt>
    <dgm:pt modelId="{D251336E-2EB5-4525-B068-BA5A27638D18}" type="sibTrans" cxnId="{55FA14B6-9BB7-4E61-A6FB-00557B698B7B}">
      <dgm:prSet/>
      <dgm:spPr/>
      <dgm:t>
        <a:bodyPr/>
        <a:lstStyle/>
        <a:p>
          <a:endParaRPr lang="fr-FR"/>
        </a:p>
      </dgm:t>
    </dgm:pt>
    <dgm:pt modelId="{8ED0F9B1-9CD7-4A38-9368-EAEDEFF74B09}">
      <dgm:prSet phldrT="[Texte]"/>
      <dgm:spPr/>
      <dgm:t>
        <a:bodyPr/>
        <a:lstStyle/>
        <a:p>
          <a:r>
            <a:rPr lang="fr-FR"/>
            <a:t>curriculum </a:t>
          </a:r>
        </a:p>
      </dgm:t>
    </dgm:pt>
    <dgm:pt modelId="{096BBECE-41B2-4584-B5F5-C3EAC640B8B1}" type="parTrans" cxnId="{F6ABDD70-4F60-4E4A-B2B1-FE4BD0F8F79D}">
      <dgm:prSet/>
      <dgm:spPr/>
      <dgm:t>
        <a:bodyPr/>
        <a:lstStyle/>
        <a:p>
          <a:endParaRPr lang="fr-FR"/>
        </a:p>
      </dgm:t>
    </dgm:pt>
    <dgm:pt modelId="{FEA79504-A4DD-44DC-9355-15344E95BE07}" type="sibTrans" cxnId="{F6ABDD70-4F60-4E4A-B2B1-FE4BD0F8F79D}">
      <dgm:prSet/>
      <dgm:spPr/>
      <dgm:t>
        <a:bodyPr/>
        <a:lstStyle/>
        <a:p>
          <a:endParaRPr lang="fr-FR"/>
        </a:p>
      </dgm:t>
    </dgm:pt>
    <dgm:pt modelId="{A7888FCA-8A37-4C8B-A11E-FFB727761496}" type="pres">
      <dgm:prSet presAssocID="{F2C1D38B-821A-4012-B4DE-657A1035D210}" presName="Name0" presStyleCnt="0">
        <dgm:presLayoutVars>
          <dgm:dir/>
          <dgm:animLvl val="lvl"/>
          <dgm:resizeHandles val="exact"/>
        </dgm:presLayoutVars>
      </dgm:prSet>
      <dgm:spPr/>
    </dgm:pt>
    <dgm:pt modelId="{DA56E446-7D73-4C6D-AC74-62321CDD9B6B}" type="pres">
      <dgm:prSet presAssocID="{315A3B60-3FAD-4A59-884B-77DF9B5B1F8B}" presName="composite" presStyleCnt="0"/>
      <dgm:spPr/>
    </dgm:pt>
    <dgm:pt modelId="{F8A5350C-ED6E-42DE-8FE2-166FBA3FF92E}" type="pres">
      <dgm:prSet presAssocID="{315A3B60-3FAD-4A59-884B-77DF9B5B1F8B}" presName="parTx" presStyleLbl="alignNode1" presStyleIdx="0" presStyleCnt="3">
        <dgm:presLayoutVars>
          <dgm:chMax val="0"/>
          <dgm:chPref val="0"/>
          <dgm:bulletEnabled val="1"/>
        </dgm:presLayoutVars>
      </dgm:prSet>
      <dgm:spPr/>
    </dgm:pt>
    <dgm:pt modelId="{FFF64987-FA64-4295-AA07-3EE7C16797A6}" type="pres">
      <dgm:prSet presAssocID="{315A3B60-3FAD-4A59-884B-77DF9B5B1F8B}" presName="desTx" presStyleLbl="alignAccFollowNode1" presStyleIdx="0" presStyleCnt="3">
        <dgm:presLayoutVars>
          <dgm:bulletEnabled val="1"/>
        </dgm:presLayoutVars>
      </dgm:prSet>
      <dgm:spPr/>
    </dgm:pt>
    <dgm:pt modelId="{A1ED4E9F-E664-4121-9424-D1095239CBD1}" type="pres">
      <dgm:prSet presAssocID="{A2E1C547-9920-49AE-8CBA-46844FD911AF}" presName="space" presStyleCnt="0"/>
      <dgm:spPr/>
    </dgm:pt>
    <dgm:pt modelId="{40C7B6E3-7AFC-4C15-B16F-077CEDB5F95A}" type="pres">
      <dgm:prSet presAssocID="{0F4B3F59-D1A0-47AB-B542-BD1492EC7682}" presName="composite" presStyleCnt="0"/>
      <dgm:spPr/>
    </dgm:pt>
    <dgm:pt modelId="{1020B232-DAA9-4298-9297-FAA29F20C341}" type="pres">
      <dgm:prSet presAssocID="{0F4B3F59-D1A0-47AB-B542-BD1492EC7682}" presName="parTx" presStyleLbl="alignNode1" presStyleIdx="1" presStyleCnt="3">
        <dgm:presLayoutVars>
          <dgm:chMax val="0"/>
          <dgm:chPref val="0"/>
          <dgm:bulletEnabled val="1"/>
        </dgm:presLayoutVars>
      </dgm:prSet>
      <dgm:spPr/>
    </dgm:pt>
    <dgm:pt modelId="{B6FDF7C0-4D70-497C-8F48-C1425925EDF4}" type="pres">
      <dgm:prSet presAssocID="{0F4B3F59-D1A0-47AB-B542-BD1492EC7682}" presName="desTx" presStyleLbl="alignAccFollowNode1" presStyleIdx="1" presStyleCnt="3">
        <dgm:presLayoutVars>
          <dgm:bulletEnabled val="1"/>
        </dgm:presLayoutVars>
      </dgm:prSet>
      <dgm:spPr/>
    </dgm:pt>
    <dgm:pt modelId="{FB0B865F-68E1-47A1-9ADF-477442B5BAED}" type="pres">
      <dgm:prSet presAssocID="{8BC1F20B-7FBD-490E-B1C1-31DBCD6D28A0}" presName="space" presStyleCnt="0"/>
      <dgm:spPr/>
    </dgm:pt>
    <dgm:pt modelId="{263A334E-834E-438D-85DA-66F7D56F71DC}" type="pres">
      <dgm:prSet presAssocID="{99D66875-BED4-4F83-8053-05787DAEA542}" presName="composite" presStyleCnt="0"/>
      <dgm:spPr/>
    </dgm:pt>
    <dgm:pt modelId="{B14188C5-29AC-43E8-AD62-3FB3741216FC}" type="pres">
      <dgm:prSet presAssocID="{99D66875-BED4-4F83-8053-05787DAEA542}" presName="parTx" presStyleLbl="alignNode1" presStyleIdx="2" presStyleCnt="3">
        <dgm:presLayoutVars>
          <dgm:chMax val="0"/>
          <dgm:chPref val="0"/>
          <dgm:bulletEnabled val="1"/>
        </dgm:presLayoutVars>
      </dgm:prSet>
      <dgm:spPr/>
    </dgm:pt>
    <dgm:pt modelId="{E3D5DCA8-347B-464F-955C-CB65D74F25F9}" type="pres">
      <dgm:prSet presAssocID="{99D66875-BED4-4F83-8053-05787DAEA542}" presName="desTx" presStyleLbl="alignAccFollowNode1" presStyleIdx="2" presStyleCnt="3">
        <dgm:presLayoutVars>
          <dgm:bulletEnabled val="1"/>
        </dgm:presLayoutVars>
      </dgm:prSet>
      <dgm:spPr/>
    </dgm:pt>
  </dgm:ptLst>
  <dgm:cxnLst>
    <dgm:cxn modelId="{4A9DCF5F-AC55-4614-AC53-890B22B7C71B}" srcId="{0F4B3F59-D1A0-47AB-B542-BD1492EC7682}" destId="{1484806F-5079-4938-A788-541A218D91CB}" srcOrd="0" destOrd="0" parTransId="{8263300E-3626-43EC-B89A-1FC9D392F037}" sibTransId="{6BDA6A9F-A649-4782-86FE-7EF312E3BB62}"/>
    <dgm:cxn modelId="{E76EE749-F14F-4312-BB26-5FB8BFD03E1B}" srcId="{315A3B60-3FAD-4A59-884B-77DF9B5B1F8B}" destId="{7A91D39C-A348-4CB5-9F41-B05411375749}" srcOrd="1" destOrd="0" parTransId="{C6B8D5D7-E1B7-4816-AA9B-9DB6B7D55588}" sibTransId="{3620E2CB-C57C-4ACC-8479-E9FB1CCF5C30}"/>
    <dgm:cxn modelId="{FFE6E04A-036A-4E45-9F0B-5338DB5D9B4D}" srcId="{0F4B3F59-D1A0-47AB-B542-BD1492EC7682}" destId="{FDD106FD-BFFE-4F97-9F77-11AFE8051DE1}" srcOrd="1" destOrd="0" parTransId="{7A5F13AB-DC09-4959-BC46-17BC0CCEAA29}" sibTransId="{BB93BCC0-D5EC-4D52-A12F-84534F86681E}"/>
    <dgm:cxn modelId="{CDBD3C6C-0161-4E45-A32B-C4721D9AC86C}" type="presOf" srcId="{8ED0F9B1-9CD7-4A38-9368-EAEDEFF74B09}" destId="{FFF64987-FA64-4295-AA07-3EE7C16797A6}" srcOrd="0" destOrd="2" presId="urn:microsoft.com/office/officeart/2005/8/layout/hList1"/>
    <dgm:cxn modelId="{F6ABDD70-4F60-4E4A-B2B1-FE4BD0F8F79D}" srcId="{315A3B60-3FAD-4A59-884B-77DF9B5B1F8B}" destId="{8ED0F9B1-9CD7-4A38-9368-EAEDEFF74B09}" srcOrd="2" destOrd="0" parTransId="{096BBECE-41B2-4584-B5F5-C3EAC640B8B1}" sibTransId="{FEA79504-A4DD-44DC-9355-15344E95BE07}"/>
    <dgm:cxn modelId="{E3D6F571-B087-4072-B707-94038538905E}" type="presOf" srcId="{5037409B-2991-49C6-98E3-9B48A21A82E8}" destId="{FFF64987-FA64-4295-AA07-3EE7C16797A6}" srcOrd="0" destOrd="0" presId="urn:microsoft.com/office/officeart/2005/8/layout/hList1"/>
    <dgm:cxn modelId="{B7E7F773-8F30-4D15-95CB-1E765C7435DB}" srcId="{F2C1D38B-821A-4012-B4DE-657A1035D210}" destId="{0F4B3F59-D1A0-47AB-B542-BD1492EC7682}" srcOrd="1" destOrd="0" parTransId="{B42D5876-5F29-4595-8F71-D3A89B83720F}" sibTransId="{8BC1F20B-7FBD-490E-B1C1-31DBCD6D28A0}"/>
    <dgm:cxn modelId="{8A16E681-8A17-425D-8020-6BFFEC4C1EE7}" srcId="{315A3B60-3FAD-4A59-884B-77DF9B5B1F8B}" destId="{5037409B-2991-49C6-98E3-9B48A21A82E8}" srcOrd="0" destOrd="0" parTransId="{3FBAB65D-9739-462E-A907-4287FA2A397D}" sibTransId="{D7F58AD6-2442-436C-BF57-9C5AE2908661}"/>
    <dgm:cxn modelId="{EF9C26A5-F4E6-49AC-9A00-4FAFCDB27E54}" type="presOf" srcId="{60C09B86-689C-4B9A-9801-681E9DC1503E}" destId="{E3D5DCA8-347B-464F-955C-CB65D74F25F9}" srcOrd="0" destOrd="0" presId="urn:microsoft.com/office/officeart/2005/8/layout/hList1"/>
    <dgm:cxn modelId="{5A61D5AE-AE77-4D59-A35E-21D5AFFEF9F9}" srcId="{F2C1D38B-821A-4012-B4DE-657A1035D210}" destId="{315A3B60-3FAD-4A59-884B-77DF9B5B1F8B}" srcOrd="0" destOrd="0" parTransId="{0A6F2F2E-10F4-4677-977C-BB2E342E10D3}" sibTransId="{A2E1C547-9920-49AE-8CBA-46844FD911AF}"/>
    <dgm:cxn modelId="{55FA14B6-9BB7-4E61-A6FB-00557B698B7B}" srcId="{99D66875-BED4-4F83-8053-05787DAEA542}" destId="{7703FE85-78DB-40C7-94D0-CFB951B82E5B}" srcOrd="1" destOrd="0" parTransId="{31CAD522-1847-457F-B1DD-0B46765D025B}" sibTransId="{D251336E-2EB5-4525-B068-BA5A27638D18}"/>
    <dgm:cxn modelId="{980281B7-F169-4297-95B3-17881EC75E3C}" type="presOf" srcId="{0F4B3F59-D1A0-47AB-B542-BD1492EC7682}" destId="{1020B232-DAA9-4298-9297-FAA29F20C341}" srcOrd="0" destOrd="0" presId="urn:microsoft.com/office/officeart/2005/8/layout/hList1"/>
    <dgm:cxn modelId="{56205BC1-901E-4223-9793-6F3BF25C05CE}" type="presOf" srcId="{7A91D39C-A348-4CB5-9F41-B05411375749}" destId="{FFF64987-FA64-4295-AA07-3EE7C16797A6}" srcOrd="0" destOrd="1" presId="urn:microsoft.com/office/officeart/2005/8/layout/hList1"/>
    <dgm:cxn modelId="{6B4CE5C3-89E4-4E8C-91D6-23729ACE9E57}" srcId="{F2C1D38B-821A-4012-B4DE-657A1035D210}" destId="{99D66875-BED4-4F83-8053-05787DAEA542}" srcOrd="2" destOrd="0" parTransId="{10F0CAFB-5222-4F6B-B1E5-64013D751834}" sibTransId="{1DCF502F-EC46-4F0D-8642-0B52E4B98BCE}"/>
    <dgm:cxn modelId="{7DA5F7CB-EC3B-4A9D-A8A5-E1DBAF6A66A8}" type="presOf" srcId="{315A3B60-3FAD-4A59-884B-77DF9B5B1F8B}" destId="{F8A5350C-ED6E-42DE-8FE2-166FBA3FF92E}" srcOrd="0" destOrd="0" presId="urn:microsoft.com/office/officeart/2005/8/layout/hList1"/>
    <dgm:cxn modelId="{1AA56ACD-4247-4F26-933A-2C6E98AC97CB}" srcId="{99D66875-BED4-4F83-8053-05787DAEA542}" destId="{60C09B86-689C-4B9A-9801-681E9DC1503E}" srcOrd="0" destOrd="0" parTransId="{635E1BE5-7DB7-4AFE-977D-640CC8047700}" sibTransId="{4E0B1009-7EB3-405E-8F48-78CFD84263BD}"/>
    <dgm:cxn modelId="{0B9B92CE-D24C-4DEE-B46C-028D553ACA18}" type="presOf" srcId="{FDD106FD-BFFE-4F97-9F77-11AFE8051DE1}" destId="{B6FDF7C0-4D70-497C-8F48-C1425925EDF4}" srcOrd="0" destOrd="1" presId="urn:microsoft.com/office/officeart/2005/8/layout/hList1"/>
    <dgm:cxn modelId="{70441DD3-7232-4D8F-8F2C-E0AA3B00C2AD}" type="presOf" srcId="{F2C1D38B-821A-4012-B4DE-657A1035D210}" destId="{A7888FCA-8A37-4C8B-A11E-FFB727761496}" srcOrd="0" destOrd="0" presId="urn:microsoft.com/office/officeart/2005/8/layout/hList1"/>
    <dgm:cxn modelId="{3FE153DB-1A93-4235-9E1E-8A558343A946}" type="presOf" srcId="{99D66875-BED4-4F83-8053-05787DAEA542}" destId="{B14188C5-29AC-43E8-AD62-3FB3741216FC}" srcOrd="0" destOrd="0" presId="urn:microsoft.com/office/officeart/2005/8/layout/hList1"/>
    <dgm:cxn modelId="{37B932E9-6E81-4BCA-81CA-F2133BEE4D31}" type="presOf" srcId="{1484806F-5079-4938-A788-541A218D91CB}" destId="{B6FDF7C0-4D70-497C-8F48-C1425925EDF4}" srcOrd="0" destOrd="0" presId="urn:microsoft.com/office/officeart/2005/8/layout/hList1"/>
    <dgm:cxn modelId="{6AE296F8-AA21-4207-9509-6E5C4D0BCFC1}" type="presOf" srcId="{7703FE85-78DB-40C7-94D0-CFB951B82E5B}" destId="{E3D5DCA8-347B-464F-955C-CB65D74F25F9}" srcOrd="0" destOrd="1" presId="urn:microsoft.com/office/officeart/2005/8/layout/hList1"/>
    <dgm:cxn modelId="{F670460C-1B15-4F8C-9161-48AC7B8D038E}" type="presParOf" srcId="{A7888FCA-8A37-4C8B-A11E-FFB727761496}" destId="{DA56E446-7D73-4C6D-AC74-62321CDD9B6B}" srcOrd="0" destOrd="0" presId="urn:microsoft.com/office/officeart/2005/8/layout/hList1"/>
    <dgm:cxn modelId="{60D88EF6-408D-495F-8620-4ED870EF1762}" type="presParOf" srcId="{DA56E446-7D73-4C6D-AC74-62321CDD9B6B}" destId="{F8A5350C-ED6E-42DE-8FE2-166FBA3FF92E}" srcOrd="0" destOrd="0" presId="urn:microsoft.com/office/officeart/2005/8/layout/hList1"/>
    <dgm:cxn modelId="{A946B1F6-2AC6-44AB-AE3D-C98F5808A3B9}" type="presParOf" srcId="{DA56E446-7D73-4C6D-AC74-62321CDD9B6B}" destId="{FFF64987-FA64-4295-AA07-3EE7C16797A6}" srcOrd="1" destOrd="0" presId="urn:microsoft.com/office/officeart/2005/8/layout/hList1"/>
    <dgm:cxn modelId="{0D0E8BE9-DC5E-431C-B953-35F4295BBCDA}" type="presParOf" srcId="{A7888FCA-8A37-4C8B-A11E-FFB727761496}" destId="{A1ED4E9F-E664-4121-9424-D1095239CBD1}" srcOrd="1" destOrd="0" presId="urn:microsoft.com/office/officeart/2005/8/layout/hList1"/>
    <dgm:cxn modelId="{595EDDED-2EA9-4EA6-AB64-F521AF85AEB3}" type="presParOf" srcId="{A7888FCA-8A37-4C8B-A11E-FFB727761496}" destId="{40C7B6E3-7AFC-4C15-B16F-077CEDB5F95A}" srcOrd="2" destOrd="0" presId="urn:microsoft.com/office/officeart/2005/8/layout/hList1"/>
    <dgm:cxn modelId="{3E587720-1B03-45ED-BAFC-7BC2ACE72035}" type="presParOf" srcId="{40C7B6E3-7AFC-4C15-B16F-077CEDB5F95A}" destId="{1020B232-DAA9-4298-9297-FAA29F20C341}" srcOrd="0" destOrd="0" presId="urn:microsoft.com/office/officeart/2005/8/layout/hList1"/>
    <dgm:cxn modelId="{8AA6A6F9-14A9-4E1A-AC96-2355F49AB476}" type="presParOf" srcId="{40C7B6E3-7AFC-4C15-B16F-077CEDB5F95A}" destId="{B6FDF7C0-4D70-497C-8F48-C1425925EDF4}" srcOrd="1" destOrd="0" presId="urn:microsoft.com/office/officeart/2005/8/layout/hList1"/>
    <dgm:cxn modelId="{43428515-6240-459C-BCDC-DE76DBA74E8E}" type="presParOf" srcId="{A7888FCA-8A37-4C8B-A11E-FFB727761496}" destId="{FB0B865F-68E1-47A1-9ADF-477442B5BAED}" srcOrd="3" destOrd="0" presId="urn:microsoft.com/office/officeart/2005/8/layout/hList1"/>
    <dgm:cxn modelId="{72A7E00D-D650-43D2-B46B-E3A2B7576936}" type="presParOf" srcId="{A7888FCA-8A37-4C8B-A11E-FFB727761496}" destId="{263A334E-834E-438D-85DA-66F7D56F71DC}" srcOrd="4" destOrd="0" presId="urn:microsoft.com/office/officeart/2005/8/layout/hList1"/>
    <dgm:cxn modelId="{DE06E34B-4BC4-4B8C-975C-8D734FFE6265}" type="presParOf" srcId="{263A334E-834E-438D-85DA-66F7D56F71DC}" destId="{B14188C5-29AC-43E8-AD62-3FB3741216FC}" srcOrd="0" destOrd="0" presId="urn:microsoft.com/office/officeart/2005/8/layout/hList1"/>
    <dgm:cxn modelId="{D9DED15E-5DB2-4D6C-ADF1-F3C93F96109A}" type="presParOf" srcId="{263A334E-834E-438D-85DA-66F7D56F71DC}" destId="{E3D5DCA8-347B-464F-955C-CB65D74F25F9}" srcOrd="1" destOrd="0" presId="urn:microsoft.com/office/officeart/2005/8/layout/hLis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A5350C-ED6E-42DE-8FE2-166FBA3FF92E}">
      <dsp:nvSpPr>
        <dsp:cNvPr id="0" name=""/>
        <dsp:cNvSpPr/>
      </dsp:nvSpPr>
      <dsp:spPr>
        <a:xfrm>
          <a:off x="2116" y="237419"/>
          <a:ext cx="2064007" cy="652801"/>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73152" rIns="128016" bIns="73152" numCol="1" spcCol="1270" anchor="ctr" anchorCtr="0">
          <a:noAutofit/>
        </a:bodyPr>
        <a:lstStyle/>
        <a:p>
          <a:pPr marL="0" lvl="0" indent="0" algn="ctr" defTabSz="800100">
            <a:lnSpc>
              <a:spcPct val="90000"/>
            </a:lnSpc>
            <a:spcBef>
              <a:spcPct val="0"/>
            </a:spcBef>
            <a:spcAft>
              <a:spcPct val="35000"/>
            </a:spcAft>
            <a:buNone/>
          </a:pPr>
          <a:r>
            <a:rPr lang="fr-FR" sz="1800" kern="1200"/>
            <a:t>environnement scolaire </a:t>
          </a:r>
        </a:p>
      </dsp:txBody>
      <dsp:txXfrm>
        <a:off x="2116" y="237419"/>
        <a:ext cx="2064007" cy="652801"/>
      </dsp:txXfrm>
    </dsp:sp>
    <dsp:sp modelId="{FFF64987-FA64-4295-AA07-3EE7C16797A6}">
      <dsp:nvSpPr>
        <dsp:cNvPr id="0" name=""/>
        <dsp:cNvSpPr/>
      </dsp:nvSpPr>
      <dsp:spPr>
        <a:xfrm>
          <a:off x="2116" y="890221"/>
          <a:ext cx="2064007" cy="2072759"/>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fr-FR" sz="1800" kern="1200"/>
            <a:t>structure éducative </a:t>
          </a:r>
        </a:p>
        <a:p>
          <a:pPr marL="171450" lvl="1" indent="-171450" algn="l" defTabSz="800100">
            <a:lnSpc>
              <a:spcPct val="90000"/>
            </a:lnSpc>
            <a:spcBef>
              <a:spcPct val="0"/>
            </a:spcBef>
            <a:spcAft>
              <a:spcPct val="15000"/>
            </a:spcAft>
            <a:buChar char="•"/>
          </a:pPr>
          <a:r>
            <a:rPr lang="fr-FR" sz="1800" kern="1200"/>
            <a:t>formation </a:t>
          </a:r>
        </a:p>
        <a:p>
          <a:pPr marL="171450" lvl="1" indent="-171450" algn="l" defTabSz="800100">
            <a:lnSpc>
              <a:spcPct val="90000"/>
            </a:lnSpc>
            <a:spcBef>
              <a:spcPct val="0"/>
            </a:spcBef>
            <a:spcAft>
              <a:spcPct val="15000"/>
            </a:spcAft>
            <a:buChar char="•"/>
          </a:pPr>
          <a:r>
            <a:rPr lang="fr-FR" sz="1800" kern="1200"/>
            <a:t>curriculum </a:t>
          </a:r>
        </a:p>
      </dsp:txBody>
      <dsp:txXfrm>
        <a:off x="2116" y="890221"/>
        <a:ext cx="2064007" cy="2072759"/>
      </dsp:txXfrm>
    </dsp:sp>
    <dsp:sp modelId="{1020B232-DAA9-4298-9297-FAA29F20C341}">
      <dsp:nvSpPr>
        <dsp:cNvPr id="0" name=""/>
        <dsp:cNvSpPr/>
      </dsp:nvSpPr>
      <dsp:spPr>
        <a:xfrm>
          <a:off x="2355086" y="237419"/>
          <a:ext cx="2064007" cy="652801"/>
        </a:xfrm>
        <a:prstGeom prst="rect">
          <a:avLst/>
        </a:prstGeom>
        <a:solidFill>
          <a:schemeClr val="accent3">
            <a:hueOff val="1355300"/>
            <a:satOff val="50000"/>
            <a:lumOff val="-7353"/>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73152" rIns="128016" bIns="73152" numCol="1" spcCol="1270" anchor="ctr" anchorCtr="0">
          <a:noAutofit/>
        </a:bodyPr>
        <a:lstStyle/>
        <a:p>
          <a:pPr marL="0" lvl="0" indent="0" algn="ctr" defTabSz="800100">
            <a:lnSpc>
              <a:spcPct val="90000"/>
            </a:lnSpc>
            <a:spcBef>
              <a:spcPct val="0"/>
            </a:spcBef>
            <a:spcAft>
              <a:spcPct val="35000"/>
            </a:spcAft>
            <a:buNone/>
          </a:pPr>
          <a:r>
            <a:rPr lang="fr-FR" sz="1800" kern="1200"/>
            <a:t>école : effet école  </a:t>
          </a:r>
        </a:p>
      </dsp:txBody>
      <dsp:txXfrm>
        <a:off x="2355086" y="237419"/>
        <a:ext cx="2064007" cy="652801"/>
      </dsp:txXfrm>
    </dsp:sp>
    <dsp:sp modelId="{B6FDF7C0-4D70-497C-8F48-C1425925EDF4}">
      <dsp:nvSpPr>
        <dsp:cNvPr id="0" name=""/>
        <dsp:cNvSpPr/>
      </dsp:nvSpPr>
      <dsp:spPr>
        <a:xfrm>
          <a:off x="2355086" y="890221"/>
          <a:ext cx="2064007" cy="2072759"/>
        </a:xfrm>
        <a:prstGeom prst="rect">
          <a:avLst/>
        </a:prstGeom>
        <a:solidFill>
          <a:schemeClr val="accent3">
            <a:tint val="40000"/>
            <a:alpha val="90000"/>
            <a:hueOff val="1014570"/>
            <a:satOff val="50000"/>
            <a:lumOff val="890"/>
            <a:alphaOff val="0"/>
          </a:schemeClr>
        </a:solidFill>
        <a:ln w="12700" cap="flat" cmpd="sng" algn="ctr">
          <a:solidFill>
            <a:schemeClr val="accent3">
              <a:tint val="40000"/>
              <a:alpha val="90000"/>
              <a:hueOff val="1014570"/>
              <a:satOff val="50000"/>
              <a:lumOff val="89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fr-FR" sz="1800" kern="1200"/>
            <a:t>direction </a:t>
          </a:r>
        </a:p>
        <a:p>
          <a:pPr marL="171450" lvl="1" indent="-171450" algn="l" defTabSz="800100">
            <a:lnSpc>
              <a:spcPct val="90000"/>
            </a:lnSpc>
            <a:spcBef>
              <a:spcPct val="0"/>
            </a:spcBef>
            <a:spcAft>
              <a:spcPct val="15000"/>
            </a:spcAft>
            <a:buChar char="•"/>
          </a:pPr>
          <a:r>
            <a:rPr lang="fr-FR" sz="1800" kern="1200"/>
            <a:t>enseignants assemblées et conseils d'enseignants </a:t>
          </a:r>
        </a:p>
      </dsp:txBody>
      <dsp:txXfrm>
        <a:off x="2355086" y="890221"/>
        <a:ext cx="2064007" cy="2072759"/>
      </dsp:txXfrm>
    </dsp:sp>
    <dsp:sp modelId="{B14188C5-29AC-43E8-AD62-3FB3741216FC}">
      <dsp:nvSpPr>
        <dsp:cNvPr id="0" name=""/>
        <dsp:cNvSpPr/>
      </dsp:nvSpPr>
      <dsp:spPr>
        <a:xfrm>
          <a:off x="4708055" y="237419"/>
          <a:ext cx="2064007" cy="652801"/>
        </a:xfrm>
        <a:prstGeom prst="rect">
          <a:avLst/>
        </a:prstGeom>
        <a:solidFill>
          <a:schemeClr val="accent3">
            <a:hueOff val="2710599"/>
            <a:satOff val="100000"/>
            <a:lumOff val="-14706"/>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73152" rIns="128016" bIns="73152" numCol="1" spcCol="1270" anchor="ctr" anchorCtr="0">
          <a:noAutofit/>
        </a:bodyPr>
        <a:lstStyle/>
        <a:p>
          <a:pPr marL="0" lvl="0" indent="0" algn="ctr" defTabSz="800100">
            <a:lnSpc>
              <a:spcPct val="90000"/>
            </a:lnSpc>
            <a:spcBef>
              <a:spcPct val="0"/>
            </a:spcBef>
            <a:spcAft>
              <a:spcPct val="35000"/>
            </a:spcAft>
            <a:buNone/>
          </a:pPr>
          <a:r>
            <a:rPr lang="fr-FR" sz="1800" kern="1200"/>
            <a:t>classe effet maitre  </a:t>
          </a:r>
        </a:p>
      </dsp:txBody>
      <dsp:txXfrm>
        <a:off x="4708055" y="237419"/>
        <a:ext cx="2064007" cy="652801"/>
      </dsp:txXfrm>
    </dsp:sp>
    <dsp:sp modelId="{E3D5DCA8-347B-464F-955C-CB65D74F25F9}">
      <dsp:nvSpPr>
        <dsp:cNvPr id="0" name=""/>
        <dsp:cNvSpPr/>
      </dsp:nvSpPr>
      <dsp:spPr>
        <a:xfrm>
          <a:off x="4708055" y="890221"/>
          <a:ext cx="2064007" cy="2072759"/>
        </a:xfrm>
        <a:prstGeom prst="rect">
          <a:avLst/>
        </a:prstGeom>
        <a:solidFill>
          <a:schemeClr val="accent3">
            <a:tint val="40000"/>
            <a:alpha val="90000"/>
            <a:hueOff val="2029141"/>
            <a:satOff val="100000"/>
            <a:lumOff val="1779"/>
            <a:alphaOff val="0"/>
          </a:schemeClr>
        </a:solidFill>
        <a:ln w="12700" cap="flat" cmpd="sng" algn="ctr">
          <a:solidFill>
            <a:schemeClr val="accent3">
              <a:tint val="40000"/>
              <a:alpha val="90000"/>
              <a:hueOff val="2029141"/>
              <a:satOff val="100000"/>
              <a:lumOff val="177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fr-FR" sz="1800" kern="1200"/>
            <a:t>enseignement explicite </a:t>
          </a:r>
        </a:p>
        <a:p>
          <a:pPr marL="171450" lvl="1" indent="-171450" algn="l" defTabSz="800100">
            <a:lnSpc>
              <a:spcPct val="90000"/>
            </a:lnSpc>
            <a:spcBef>
              <a:spcPct val="0"/>
            </a:spcBef>
            <a:spcAft>
              <a:spcPct val="15000"/>
            </a:spcAft>
            <a:buChar char="•"/>
          </a:pPr>
          <a:r>
            <a:rPr lang="fr-FR" sz="1800" kern="1200"/>
            <a:t>gestion de la classe /des apprentissages /des compoertements </a:t>
          </a:r>
        </a:p>
      </dsp:txBody>
      <dsp:txXfrm>
        <a:off x="4708055" y="890221"/>
        <a:ext cx="2064007" cy="207275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1343</Words>
  <Characters>7388</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bouazzouny</dc:creator>
  <cp:keywords/>
  <dc:description/>
  <cp:lastModifiedBy>mostafa bouazzouny</cp:lastModifiedBy>
  <cp:revision>3</cp:revision>
  <dcterms:created xsi:type="dcterms:W3CDTF">2024-04-05T22:32:00Z</dcterms:created>
  <dcterms:modified xsi:type="dcterms:W3CDTF">2024-04-05T22:38:00Z</dcterms:modified>
</cp:coreProperties>
</file>